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an atomistic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 xml:space="preserve">Designating the horizontal distance between new layers and their predecessors 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Fig. 2), 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QLL</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00000"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0E103A" w:rsidRPr="0034083F">
        <w:rPr>
          <w:rFonts w:eastAsiaTheme="minorEastAsia"/>
        </w:rPr>
        <w:t xml:space="preserve"> </w:t>
      </w:r>
      <w:r w:rsidR="000E103A">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0E103A">
        <w:rPr>
          <w:rFonts w:eastAsiaTheme="minorEastAsia"/>
        </w:rPr>
        <w:t xml:space="preserve">, representing the difference in equilibrium number density between </w:t>
      </w:r>
      <m:oMath>
        <m:r>
          <w:rPr>
            <w:rFonts w:ascii="Cambria Math" w:eastAsiaTheme="minorEastAsia" w:hAnsi="Cambria Math"/>
          </w:rPr>
          <m:t>μ</m:t>
        </m:r>
      </m:oMath>
      <w:r w:rsidR="000E103A">
        <w:rPr>
          <w:rFonts w:eastAsiaTheme="minorEastAsia"/>
        </w:rPr>
        <w:t xml:space="preserve">surfaces I and II (fixed at </w:t>
      </w:r>
      <m:oMath>
        <m:r>
          <w:rPr>
            <w:rFonts w:ascii="Cambria Math" w:eastAsiaTheme="minorEastAsia" w:hAnsi="Cambria Math"/>
          </w:rPr>
          <m:t>1</m:t>
        </m:r>
      </m:oMath>
      <w:r w:rsidR="000E103A">
        <w:rPr>
          <w:rFonts w:eastAsiaTheme="minorEastAsia"/>
        </w:rPr>
        <w:t xml:space="preserve"> and </w:t>
      </w:r>
      <m:oMath>
        <m:r>
          <w:rPr>
            <w:rFonts w:ascii="Cambria Math" w:eastAsiaTheme="minorEastAsia" w:hAnsi="Cambria Math"/>
          </w:rPr>
          <m:t>0.143</m:t>
        </m:r>
      </m:oMath>
      <w:r w:rsidR="000E103A">
        <w:rPr>
          <w:rFonts w:eastAsiaTheme="minorEastAsia"/>
        </w:rPr>
        <w:t>).</w:t>
      </w:r>
    </w:p>
    <w:p w:rsidR="000E103A" w:rsidRPr="00057786" w:rsidRDefault="00000000"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0E103A">
        <w:rPr>
          <w:rFonts w:eastAsiaTheme="minorEastAsia"/>
        </w:rPr>
        <w:t xml:space="preserve">, the amount by which the equilibrium vapor supersaturation of </w:t>
      </w:r>
      <m:oMath>
        <m:r>
          <w:rPr>
            <w:rFonts w:ascii="Cambria Math" w:eastAsiaTheme="minorEastAsia" w:hAnsi="Cambria Math"/>
          </w:rPr>
          <m:t>μ</m:t>
        </m:r>
      </m:oMath>
      <w:r w:rsidR="000E103A">
        <w:rPr>
          <w:rFonts w:eastAsiaTheme="minorEastAsia"/>
        </w:rPr>
        <w:t xml:space="preserve">surface II exceeds that of </w:t>
      </w:r>
      <m:oMath>
        <m:r>
          <w:rPr>
            <w:rFonts w:ascii="Cambria Math" w:eastAsiaTheme="minorEastAsia" w:hAnsi="Cambria Math"/>
          </w:rPr>
          <m:t>μ</m:t>
        </m:r>
      </m:oMath>
      <w:r w:rsidR="000E103A">
        <w:rPr>
          <w:rFonts w:eastAsiaTheme="minorEastAsia"/>
        </w:rPr>
        <w:t xml:space="preserve">surface II (fixed at </w:t>
      </w:r>
      <m:oMath>
        <m:r>
          <w:rPr>
            <w:rFonts w:ascii="Cambria Math" w:eastAsiaTheme="minorEastAsia" w:hAnsi="Cambria Math"/>
          </w:rPr>
          <m:t>0.2</m:t>
        </m:r>
      </m:oMath>
      <w:r w:rsidR="000E103A">
        <w:rPr>
          <w:rFonts w:eastAsiaTheme="minorEastAsia"/>
        </w:rPr>
        <w:t>).</w:t>
      </w:r>
    </w:p>
    <w:p w:rsidR="000E103A" w:rsidRPr="0034083F" w:rsidRDefault="00000000"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E103A">
        <w:rPr>
          <w:rFonts w:eastAsiaTheme="minorEastAsia"/>
        </w:rPr>
        <w:t xml:space="preserve">, the thickness of a single layer of ice (fixed at </w:t>
      </w:r>
      <m:oMath>
        <m:r>
          <w:rPr>
            <w:rFonts w:ascii="Cambria Math" w:eastAsiaTheme="minorEastAsia" w:hAnsi="Cambria Math"/>
          </w:rPr>
          <m:t>0.389 nm</m:t>
        </m:r>
      </m:oMath>
      <w:r w:rsidR="000E103A">
        <w:rPr>
          <w:rFonts w:eastAsiaTheme="minorEastAsia"/>
        </w:rPr>
        <w:t xml:space="preserve"> to approximate the thickness of a prismatic facet bilayer, as in N2016).</w:t>
      </w:r>
    </w:p>
    <w:p w:rsidR="000E103A" w:rsidRDefault="000E103A" w:rsidP="00DF6469"/>
    <w:p w:rsidR="000E103A" w:rsidRDefault="000E103A" w:rsidP="000E103A">
      <w:r>
        <w:t>Within those constraints, it is useful to establish a physically realistic and self-consistent baseline scenario. A prominent example of self-consistency 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 xml:space="preserve">temperature.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Here, we explicitly specify the following parameters:</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0E103A">
        <w:rPr>
          <w:rFonts w:eastAsiaTheme="minorEastAsia"/>
        </w:rPr>
        <w:t xml:space="preserve"> supersaturation of water vapor far from the crystal.</w:t>
      </w:r>
    </w:p>
    <w:p w:rsidR="000E103A" w:rsidRPr="00DA6789"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E103A">
        <w:rPr>
          <w:rFonts w:eastAsiaTheme="minorEastAsia"/>
        </w:rPr>
        <w:t>, the ice-QLL equilibration time constant.</w:t>
      </w:r>
    </w:p>
    <w:p w:rsidR="000E103A" w:rsidRDefault="000E103A" w:rsidP="000E103A"/>
    <w:p w:rsidR="000E103A" w:rsidRDefault="000E103A" w:rsidP="000E103A">
      <w:r>
        <w:t>Remaining parameters are then obtained by the following steps:</w:t>
      </w:r>
    </w:p>
    <w:p w:rsidR="000E103A" w:rsidRPr="000F713F" w:rsidRDefault="000E103A" w:rsidP="000E103A"/>
    <w:p w:rsidR="000E103A" w:rsidRPr="0008477C" w:rsidRDefault="000E103A" w:rsidP="000E103A">
      <w:pPr>
        <w:pStyle w:val="ListParagraph"/>
        <w:numPr>
          <w:ilvl w:val="0"/>
          <w:numId w:val="35"/>
        </w:numPr>
      </w:pPr>
      <w:r>
        <w:rPr>
          <w:rFonts w:eastAsiaTheme="minorEastAsia"/>
          <w:iCs/>
        </w:rPr>
        <w:t xml:space="preserve">The surface diffusion coefficient is obtained from the ambient temperature, </w:t>
      </w:r>
    </w:p>
    <w:p w:rsidR="000E103A" w:rsidRPr="0008477C" w:rsidRDefault="000E103A" w:rsidP="000E103A">
      <w:pPr>
        <w:ind w:left="360"/>
      </w:pPr>
    </w:p>
    <w:p w:rsidR="000E103A" w:rsidRDefault="000E103A" w:rsidP="000E103A">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(8)</w:t>
      </w:r>
    </w:p>
    <w:p w:rsidR="000E103A" w:rsidRDefault="000E103A" w:rsidP="000E103A">
      <w:pPr>
        <w:pStyle w:val="ListParagraph"/>
        <w:rPr>
          <w:rFonts w:eastAsiaTheme="minorEastAsia"/>
        </w:rPr>
      </w:pPr>
    </w:p>
    <w:p w:rsidR="000E103A" w:rsidRPr="006A7F72" w:rsidRDefault="000E103A" w:rsidP="000E103A">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Pr>
          <w:rFonts w:eastAsiaTheme="minorEastAsia"/>
        </w:rPr>
        <w:t xml:space="preserve"> (based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w:t>
      </w:r>
    </w:p>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0E103A" w:rsidRPr="006A7F72">
        <w:rPr>
          <w:rFonts w:eastAsiaTheme="minorEastAsia"/>
        </w:rPr>
        <w:t xml:space="preserve"> </w:t>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00000"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(10)</w:t>
      </w:r>
    </w:p>
    <w:p w:rsidR="000E103A" w:rsidRDefault="000E103A" w:rsidP="000E103A">
      <w:pPr>
        <w:rPr>
          <w:rFonts w:eastAsiaTheme="minorEastAsia"/>
        </w:rPr>
      </w:pPr>
    </w:p>
    <w:p w:rsidR="000E103A" w:rsidRPr="008737F8" w:rsidRDefault="00000000"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0E103A">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 xml:space="preserve">Once we have 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DE5A66" w:rsidRDefault="00F807C2" w:rsidP="00B92B5D">
      <w:r>
        <w:t>Figure</w:t>
      </w:r>
      <w:r w:rsidR="00935A6B">
        <w:t xml:space="preserve"> </w:t>
      </w:r>
      <w:r w:rsidR="000A3487">
        <w:t>3</w:t>
      </w:r>
      <w:r>
        <w:t xml:space="preserve"> shows a modeled ice crystal surface under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DE5A66">
        <w:t>:</w:t>
      </w:r>
    </w:p>
    <w:p w:rsidR="00DE5A66" w:rsidRDefault="00DE5A66" w:rsidP="00B92B5D"/>
    <w:p w:rsidR="00DE5A66" w:rsidRDefault="00DE5A66" w:rsidP="00DE5A66">
      <w:pPr>
        <w:pStyle w:val="ListParagraph"/>
        <w:numPr>
          <w:ilvl w:val="0"/>
          <w:numId w:val="41"/>
        </w:numPr>
      </w:pPr>
      <w:r>
        <w:t>For the scenario labeled “</w:t>
      </w:r>
      <w:r>
        <w:t>V-shaped supersaturated vapor field</w:t>
      </w:r>
      <w:r>
        <w:t>,” t</w:t>
      </w:r>
      <w:r w:rsidR="00C724B0">
        <w:t>he</w:t>
      </w:r>
      <w:r w:rsidR="00F807C2">
        <w:t xml:space="preserve"> </w:t>
      </w:r>
      <w:r w:rsidR="008F01BD">
        <w:t xml:space="preserve">“V”-shaped </w:t>
      </w:r>
      <w:r w:rsidR="00BF68C6">
        <w:t xml:space="preserve">supersaturated </w:t>
      </w:r>
      <w:r w:rsidR="00C724B0">
        <w:t xml:space="preserve">water vapor </w:t>
      </w:r>
      <w:r w:rsidR="00DE61AF">
        <w:t>concentration</w:t>
      </w:r>
      <w:r w:rsidR="008F01BD">
        <w:t xml:space="preserve"> profile </w:t>
      </w:r>
      <w:r>
        <w:t xml:space="preserve">is the profile </w:t>
      </w:r>
      <w:r w:rsidR="00B92B5D">
        <w:t>expected for growing, isolated cirrus ice crystals</w:t>
      </w:r>
      <w:r>
        <w:t xml:space="preserve">. After </w:t>
      </w:r>
      <m:oMath>
        <m:r>
          <w:rPr>
            <w:rFonts w:ascii="Cambria Math" w:hAnsi="Cambria Math"/>
          </w:rPr>
          <m:t>~100 ms</m:t>
        </m:r>
      </m:oMath>
      <w:r>
        <w:rPr>
          <w:rFonts w:eastAsiaTheme="minorEastAsia"/>
        </w:rPr>
        <w:t>, the initially-flat ice surface</w:t>
      </w:r>
      <w:r w:rsidR="008F01BD">
        <w:t xml:space="preserve"> </w:t>
      </w:r>
      <w:r>
        <w:t>converges to</w:t>
      </w:r>
      <w:r w:rsidR="008F01BD">
        <w:t xml:space="preserve"> a convex </w:t>
      </w:r>
      <w:r>
        <w:t xml:space="preserve">steady state, </w:t>
      </w:r>
      <w:r>
        <w:t xml:space="preserve">in which the surface is dominated by primarily </w:t>
      </w:r>
      <m:oMath>
        <m:r>
          <w:rPr>
            <w:rFonts w:ascii="Cambria Math" w:hAnsi="Cambria Math"/>
          </w:rPr>
          <m:t>μ</m:t>
        </m:r>
      </m:oMath>
      <w:r w:rsidRPr="00DE5A66">
        <w:rPr>
          <w:rFonts w:eastAsiaTheme="minorEastAsia"/>
        </w:rPr>
        <w:t xml:space="preserve">surface I microstates. </w:t>
      </w:r>
      <w:r>
        <w:t>This scenario exhibits more tightly bunched</w:t>
      </w:r>
      <w:r>
        <w:t xml:space="preserve"> steps</w:t>
      </w:r>
      <w:r>
        <w:t xml:space="preserve"> (smaller </w:t>
      </w:r>
      <m:oMath>
        <m:r>
          <w:rPr>
            <w:rFonts w:ascii="Cambria Math" w:hAnsi="Cambria Math"/>
          </w:rPr>
          <m:t>λ</m:t>
        </m:r>
      </m:oMath>
      <w:r w:rsidRPr="00DE5A66">
        <w:rPr>
          <w:rFonts w:eastAsiaTheme="minorEastAsia"/>
        </w:rPr>
        <w:t xml:space="preserve">) </w:t>
      </w:r>
      <w:r>
        <w:t>at facet boundaries</w:t>
      </w:r>
      <w:r>
        <w:t xml:space="preserve"> compared to facet center</w:t>
      </w:r>
      <w:r>
        <w:t xml:space="preserve">, which in turn (as described above in the summary of diffusive slowdown) </w:t>
      </w:r>
      <w:r>
        <w:t>a compensating slowdown in growth at facet boundaries,</w:t>
      </w:r>
      <w:r>
        <w:t xml:space="preserve"> hence faceted growth.</w:t>
      </w:r>
    </w:p>
    <w:p w:rsidR="00DE5A66" w:rsidRDefault="00B92B5D" w:rsidP="00DE5A66">
      <w:pPr>
        <w:pStyle w:val="ListParagraph"/>
        <w:numPr>
          <w:ilvl w:val="0"/>
          <w:numId w:val="40"/>
        </w:numPr>
        <w:ind w:left="360"/>
      </w:pPr>
      <w:r>
        <w:t>The</w:t>
      </w:r>
      <w:r w:rsidR="008F01BD">
        <w:t xml:space="preserve"> “</w:t>
      </w:r>
      <m:oMath>
        <m:r>
          <m:rPr>
            <m:sty m:val="p"/>
          </m:rPr>
          <w:rPr>
            <w:rFonts w:ascii="Cambria Math" w:eastAsiaTheme="minorEastAsia" w:hAnsi="Cambria Math"/>
          </w:rPr>
          <m:t>Λ</m:t>
        </m:r>
      </m:oMath>
      <w:r w:rsidR="008F01BD">
        <w:t xml:space="preserve">”-shaped </w:t>
      </w:r>
      <w:r>
        <w:t xml:space="preserve">supersaturated water vapor concentration profile in the center panel </w:t>
      </w:r>
      <w:r w:rsidR="00DE5A66">
        <w:t xml:space="preserve">is </w:t>
      </w:r>
      <w:r>
        <w:t xml:space="preserve">not expected for </w:t>
      </w:r>
      <w:r w:rsidR="00DE5A66">
        <w:t xml:space="preserve">growing </w:t>
      </w:r>
      <w:r>
        <w:t xml:space="preserve">cirrus ice crystals, but </w:t>
      </w:r>
      <w:r w:rsidR="00DE5A66">
        <w:t xml:space="preserve">is </w:t>
      </w:r>
      <w:r>
        <w:t>plausible in SEM experiments)</w:t>
      </w:r>
      <w:r w:rsidR="00DE5A66">
        <w:t xml:space="preserve">. Its surface converges to </w:t>
      </w:r>
      <w:r w:rsidR="008F01BD">
        <w:t xml:space="preserve">a </w:t>
      </w:r>
      <w:r>
        <w:t>concave</w:t>
      </w:r>
      <w:r w:rsidR="008F01BD">
        <w:t xml:space="preserve"> </w:t>
      </w:r>
      <w:r w:rsidR="00DE5A66">
        <w:t xml:space="preserve">steady state, in </w:t>
      </w:r>
      <w:proofErr w:type="gramStart"/>
      <w:r w:rsidR="00DE5A66">
        <w:t xml:space="preserve">which </w:t>
      </w:r>
      <w:r w:rsidR="008F01BD">
        <w:t>.</w:t>
      </w:r>
      <w:proofErr w:type="gramEnd"/>
      <w:r>
        <w:t xml:space="preserve"> </w:t>
      </w:r>
    </w:p>
    <w:p w:rsidR="008F01BD" w:rsidRDefault="00B92B5D" w:rsidP="00DE5A66">
      <w:pPr>
        <w:pStyle w:val="ListParagraph"/>
        <w:numPr>
          <w:ilvl w:val="0"/>
          <w:numId w:val="40"/>
        </w:numPr>
        <w:ind w:left="360"/>
      </w:pPr>
      <w:r>
        <w:t xml:space="preserve">The </w:t>
      </w:r>
      <w:r>
        <w:t>“</w:t>
      </w:r>
      <m:oMath>
        <m:r>
          <m:rPr>
            <m:sty m:val="p"/>
          </m:rPr>
          <w:rPr>
            <w:rFonts w:ascii="Cambria Math" w:eastAsiaTheme="minorEastAsia" w:hAnsi="Cambria Math"/>
          </w:rPr>
          <m:t>Λ</m:t>
        </m:r>
      </m:oMath>
      <w:r>
        <w:t xml:space="preserve">”-shaped </w:t>
      </w:r>
      <w:r w:rsidRPr="00DE5A66">
        <w:rPr>
          <w:i/>
          <w:iCs/>
        </w:rPr>
        <w:t>su</w:t>
      </w:r>
      <w:r w:rsidRPr="00DE5A66">
        <w:rPr>
          <w:i/>
          <w:iCs/>
        </w:rPr>
        <w:t>b</w:t>
      </w:r>
      <w:r w:rsidRPr="00DE5A66">
        <w:rPr>
          <w:i/>
          <w:iCs/>
        </w:rPr>
        <w:t>saturated</w:t>
      </w:r>
      <w:r>
        <w:t xml:space="preserve"> water vapor concentration profile </w:t>
      </w:r>
      <w:r w:rsidR="00DE5A66">
        <w:t>shown at the top right of the figure (</w:t>
      </w:r>
      <w:r>
        <w:t xml:space="preserve">expected for </w:t>
      </w:r>
      <w:r w:rsidR="00DE5A66">
        <w:t>ablating</w:t>
      </w:r>
      <w:r>
        <w:t>, isolated cirrus ice crystals</w:t>
      </w:r>
      <w:r w:rsidR="00DE5A66">
        <w:t>)</w:t>
      </w:r>
      <w:r>
        <w:t xml:space="preserve"> </w:t>
      </w:r>
      <w:r w:rsidR="00DE5A66">
        <w:t>produces</w:t>
      </w:r>
      <w:r>
        <w:t xml:space="preserve"> a </w:t>
      </w:r>
      <w:r w:rsidR="00DE5A66">
        <w:t>concave</w:t>
      </w:r>
      <w:r>
        <w:t xml:space="preserve"> ice facet.</w:t>
      </w:r>
    </w:p>
    <w:p w:rsidR="008F01BD" w:rsidRDefault="008F01BD" w:rsidP="00DE5A66"/>
    <w:p w:rsidR="00BF68C6" w:rsidRDefault="00BF68C6" w:rsidP="002234B4">
      <w:r>
        <w:t>,</w:t>
      </w:r>
      <w:r w:rsidR="00C724B0">
        <w:t xml:space="preserve"> </w:t>
      </w:r>
      <w:r>
        <w:t>distributed as</w:t>
      </w:r>
      <w:r w:rsidR="007A5D24">
        <w:t xml:space="preserve"> shown in Fig. </w:t>
      </w:r>
      <w:r w:rsidR="000A3487">
        <w:t>3</w:t>
      </w:r>
      <w:r w:rsidR="006B7A49">
        <w:t>(a)</w:t>
      </w:r>
      <w:r w:rsidR="007A5D24">
        <w:t>.</w:t>
      </w:r>
      <w:r w:rsidR="00F807C2">
        <w:t xml:space="preserve"> </w:t>
      </w:r>
      <w:r w:rsidR="006B7A49">
        <w:t xml:space="preserve">Figures </w:t>
      </w:r>
      <w:r w:rsidR="000A3487">
        <w:t>3</w:t>
      </w:r>
      <w:r w:rsidR="006B7A49">
        <w:t xml:space="preserve">(b) and </w:t>
      </w:r>
      <w:r w:rsidR="000A3487">
        <w:t>3</w:t>
      </w:r>
      <w:r w:rsidR="006B7A49">
        <w:t xml:space="preserve">(c) show that these conditions lead to </w:t>
      </w:r>
      <w:r w:rsidR="00F807C2">
        <w:t>steady state</w:t>
      </w:r>
      <w:r w:rsidR="00935A6B">
        <w:t xml:space="preserve">, </w:t>
      </w:r>
      <w:r w:rsidR="006B7A49">
        <w:t>“V”</w:t>
      </w:r>
      <w:r w:rsidR="00DE61AF">
        <w:t>-shaped</w:t>
      </w:r>
      <w:r w:rsidR="006B7A49">
        <w:t xml:space="preserve"> </w:t>
      </w:r>
      <w:r>
        <w:t>profile</w:t>
      </w:r>
      <w:r w:rsidR="00DE61AF">
        <w:t>s</w:t>
      </w:r>
      <w:r w:rsidR="00BF4168">
        <w:t xml:space="preserve">, </w:t>
      </w:r>
    </w:p>
    <w:p w:rsidR="00633CC9" w:rsidRDefault="00BF68C6" w:rsidP="002234B4">
      <w:r>
        <w:t xml:space="preserve">The ablating scenario on the right of Fig. </w:t>
      </w:r>
      <w:r w:rsidR="000A3487">
        <w:t>3</w:t>
      </w:r>
      <w:r w:rsidR="00425A45">
        <w:t xml:space="preserve"> </w:t>
      </w:r>
      <w:r>
        <w:t xml:space="preserve">resulted from subsaturated water vapor amounts, distributed as shown in Fig. </w:t>
      </w:r>
      <w:r w:rsidR="000A3487">
        <w:t>3</w:t>
      </w:r>
      <w:r>
        <w:t>(d). Figure</w:t>
      </w:r>
      <w:r w:rsidR="00425A45">
        <w:t>s</w:t>
      </w:r>
      <w:r>
        <w:t xml:space="preserve"> </w:t>
      </w:r>
      <w:r w:rsidR="000A3487">
        <w:t>3</w:t>
      </w:r>
      <w:r>
        <w:t xml:space="preserve">(e) and </w:t>
      </w:r>
      <w:r w:rsidR="000A3487">
        <w:t>3</w:t>
      </w:r>
      <w:r>
        <w:t xml:space="preserve">(f) show that these conditions also lead to steady state, although in this case the profile is </w:t>
      </w:r>
      <w:r>
        <w:rPr>
          <w:rFonts w:eastAsiaTheme="minorEastAsia"/>
        </w:rPr>
        <w:t>“</w:t>
      </w:r>
      <m:oMath>
        <m:r>
          <m:rPr>
            <m:sty m:val="p"/>
          </m:rPr>
          <w:rPr>
            <w:rFonts w:ascii="Cambria Math" w:eastAsiaTheme="minorEastAsia" w:hAnsi="Cambria Math"/>
          </w:rPr>
          <m:t>Λ</m:t>
        </m:r>
      </m:oMath>
      <w:r>
        <w:rPr>
          <w:rFonts w:eastAsiaTheme="minorEastAsia"/>
        </w:rPr>
        <w:t>” shaped (i.e., rounded</w:t>
      </w:r>
      <w:r w:rsidR="00425A45">
        <w:rPr>
          <w:rFonts w:eastAsiaTheme="minorEastAsia"/>
        </w:rPr>
        <w:t xml:space="preserve">), </w:t>
      </w:r>
      <w:r w:rsidR="00BF4168">
        <w:rPr>
          <w:rFonts w:eastAsiaTheme="minorEastAsia"/>
        </w:rPr>
        <w:t xml:space="preserve">the surface is </w:t>
      </w:r>
      <w:r w:rsidR="00BF4168">
        <w:rPr>
          <w:rFonts w:eastAsiaTheme="minorEastAsia"/>
        </w:rPr>
        <w:lastRenderedPageBreak/>
        <w:t xml:space="preserve">dominated by </w:t>
      </w:r>
      <m:oMath>
        <m:r>
          <w:rPr>
            <w:rFonts w:ascii="Cambria Math" w:hAnsi="Cambria Math"/>
          </w:rPr>
          <m:t>μ</m:t>
        </m:r>
      </m:oMath>
      <w:r w:rsidR="00425A45">
        <w:rPr>
          <w:rFonts w:eastAsiaTheme="minorEastAsia"/>
        </w:rPr>
        <w:t>surface I</w:t>
      </w:r>
      <w:r w:rsidR="00BF4168">
        <w:rPr>
          <w:rFonts w:eastAsiaTheme="minorEastAsia"/>
        </w:rPr>
        <w:t xml:space="preserve"> – like microstates, and </w:t>
      </w:r>
      <w:r w:rsidR="00BF4168">
        <w:t>the layer bunching</w:t>
      </w:r>
      <w:r w:rsidR="00E00FCE">
        <w:rPr>
          <w:rFonts w:eastAsiaTheme="minorEastAsia"/>
        </w:rPr>
        <w:t xml:space="preserve"> leads to</w:t>
      </w:r>
      <w:r w:rsidR="00552D6D">
        <w:t xml:space="preserve"> </w:t>
      </w:r>
      <w:r w:rsidR="00552D6D" w:rsidRPr="006B7A49">
        <w:rPr>
          <w:i/>
          <w:iCs/>
        </w:rPr>
        <w:t>reduc</w:t>
      </w:r>
      <w:r w:rsidR="00E00FCE">
        <w:rPr>
          <w:i/>
          <w:iCs/>
        </w:rPr>
        <w:t>ed</w:t>
      </w:r>
      <w:r w:rsidR="00552D6D">
        <w:t xml:space="preserve"> volatility of the surface near the corners</w:t>
      </w:r>
      <w:r w:rsidR="00425A45">
        <w:t xml:space="preserve">, </w:t>
      </w:r>
      <w:r w:rsidR="00BF4168">
        <w:t>hence</w:t>
      </w:r>
      <w:r w:rsidR="00E00FCE">
        <w:t xml:space="preserve"> </w:t>
      </w:r>
      <w:r w:rsidR="00BF4168">
        <w:t>facete</w:t>
      </w:r>
      <w:r w:rsidR="00EC779A">
        <w:t>d</w:t>
      </w:r>
      <w:r w:rsidR="00BF4168">
        <w:t xml:space="preserve"> ablation.</w:t>
      </w:r>
    </w:p>
    <w:p w:rsidR="009D6309" w:rsidRDefault="009D6309" w:rsidP="002234B4"/>
    <w:p w:rsidR="009D6309" w:rsidRDefault="009D6309" w:rsidP="009D6309">
      <w:r>
        <w:t xml:space="preserve">The model results shown in Fig. </w:t>
      </w:r>
      <w:r w:rsidR="000A3487">
        <w:t>3</w:t>
      </w:r>
      <w:r>
        <w:t xml:space="preserve"> also suggest the following general pattern: growing ice facets possesses </w:t>
      </w:r>
      <w:r w:rsidR="0047135E">
        <w:t>convex</w:t>
      </w:r>
      <w:r>
        <w:t xml:space="preserve"> curvature, whereas ablating ice facets possess </w:t>
      </w:r>
      <w:r w:rsidR="0047135E">
        <w:t>concave</w:t>
      </w:r>
      <w:r>
        <w:t xml:space="preserve"> curvature. A useful metric for describing the curvature of steady state profiles such as those appearing in Fig. </w:t>
      </w:r>
      <w:r w:rsidR="000A3487">
        <w:t>3</w:t>
      </w:r>
      <w:r>
        <w:t xml:space="preserve"> is the local slope of the surface. Here we quantify that slope as a mean horizontal distance between successive molecular layers, defined as</w:t>
      </w:r>
    </w:p>
    <w:p w:rsidR="009D6309" w:rsidRDefault="009D6309" w:rsidP="009D6309"/>
    <w:p w:rsidR="009D6309" w:rsidRPr="006023F8" w:rsidRDefault="00000000" w:rsidP="009D6309">
      <w:pPr>
        <w:jc w:val="right"/>
      </w:pPr>
      <m:oMath>
        <m:acc>
          <m:accPr>
            <m:chr m:val="̅"/>
            <m:ctrlPr>
              <w:rPr>
                <w:rFonts w:ascii="Cambria Math" w:hAnsi="Cambria Math"/>
                <w:i/>
              </w:rPr>
            </m:ctrlPr>
          </m:accPr>
          <m:e>
            <m:r>
              <w:rPr>
                <w:rFonts w:ascii="Cambria Math" w:hAnsi="Cambria Math"/>
              </w:rPr>
              <m:t>λ</m:t>
            </m:r>
          </m:e>
        </m:acc>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t>(</w:t>
      </w:r>
      <w:r w:rsidR="00874FEC">
        <w:rPr>
          <w:rFonts w:eastAsiaTheme="minorEastAsia"/>
        </w:rPr>
        <w:t>1</w:t>
      </w:r>
      <w:r w:rsidR="009619FE">
        <w:rPr>
          <w:rFonts w:eastAsiaTheme="minorEastAsia"/>
        </w:rPr>
        <w:t>1</w:t>
      </w:r>
      <w:r w:rsidR="009D6309">
        <w:rPr>
          <w:rFonts w:eastAsiaTheme="minorEastAsia"/>
        </w:rPr>
        <w:t>)</w:t>
      </w:r>
    </w:p>
    <w:p w:rsidR="009D6309" w:rsidRDefault="009D6309" w:rsidP="009D6309"/>
    <w:p w:rsidR="009D6309" w:rsidRPr="003A6E57" w:rsidRDefault="009D6309" w:rsidP="009D6309">
      <w:pPr>
        <w:rPr>
          <w:rFonts w:eastAsiaTheme="minorEastAsia"/>
        </w:rPr>
      </w:pPr>
      <w:r>
        <w:t xml:space="preserve">For example, </w:t>
      </w:r>
      <w:r w:rsidR="004833BA">
        <w:rPr>
          <w:rFonts w:eastAsiaTheme="minorEastAsia"/>
        </w:rPr>
        <w:t>all three</w:t>
      </w:r>
      <w:r w:rsidR="007622E3">
        <w:rPr>
          <w:rFonts w:eastAsiaTheme="minorEastAsia"/>
        </w:rPr>
        <w:t xml:space="preserve"> </w:t>
      </w:r>
      <w:r>
        <w:rPr>
          <w:rFonts w:eastAsiaTheme="minorEastAsia"/>
        </w:rPr>
        <w:t>facet profile</w:t>
      </w:r>
      <w:r w:rsidR="00DE751B">
        <w:rPr>
          <w:rFonts w:eastAsiaTheme="minorEastAsia"/>
        </w:rPr>
        <w:t>s</w:t>
      </w:r>
      <w:r>
        <w:rPr>
          <w:rFonts w:eastAsiaTheme="minorEastAsia"/>
        </w:rPr>
        <w:t xml:space="preserve"> </w:t>
      </w:r>
      <w:r w:rsidR="007622E3">
        <w:rPr>
          <w:rFonts w:eastAsiaTheme="minorEastAsia"/>
        </w:rPr>
        <w:t>in</w:t>
      </w:r>
      <w:r>
        <w:rPr>
          <w:rFonts w:eastAsiaTheme="minorEastAsia"/>
        </w:rPr>
        <w:t xml:space="preserve"> Fig. </w:t>
      </w:r>
      <w:r w:rsidR="000A3487">
        <w:rPr>
          <w:rFonts w:eastAsiaTheme="minorEastAsia"/>
        </w:rPr>
        <w:t>3</w:t>
      </w:r>
      <w:r>
        <w:rPr>
          <w:rFonts w:eastAsiaTheme="minorEastAsia"/>
        </w:rPr>
        <w:t xml:space="preserve"> </w:t>
      </w:r>
      <w:r w:rsidR="004833BA">
        <w:rPr>
          <w:rFonts w:eastAsiaTheme="minorEastAsia"/>
        </w:rPr>
        <w:t>have</w:t>
      </w:r>
      <w:r>
        <w:rPr>
          <w:rFonts w:eastAsiaTheme="minorEastAsia"/>
        </w:rPr>
        <w:t xml:space="preserve"> </w:t>
      </w:r>
      <m:oMath>
        <m:acc>
          <m:accPr>
            <m:chr m:val="̅"/>
            <m:ctrlPr>
              <w:rPr>
                <w:rFonts w:ascii="Cambria Math" w:hAnsi="Cambria Math"/>
                <w:i/>
              </w:rPr>
            </m:ctrlPr>
          </m:accPr>
          <m:e>
            <m:r>
              <w:rPr>
                <w:rFonts w:ascii="Cambria Math" w:hAnsi="Cambria Math"/>
              </w:rPr>
              <m:t>λ</m:t>
            </m:r>
          </m:e>
        </m:acc>
        <m:r>
          <w:rPr>
            <w:rFonts w:ascii="Cambria Math" w:hAnsi="Cambria Math"/>
          </w:rPr>
          <m:t>≈1 μm</m:t>
        </m:r>
      </m:oMath>
      <w:r>
        <w:rPr>
          <w:rFonts w:eastAsiaTheme="minorEastAsia"/>
        </w:rPr>
        <w:t xml:space="preserve">. </w:t>
      </w:r>
    </w:p>
    <w:p w:rsidR="009D6309" w:rsidRDefault="009D6309" w:rsidP="002234B4"/>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1"/>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2"/>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3"/>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4"/>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5"/>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16"/>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17"/>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18"/>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19"/>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0"/>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1"/>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w:t>
            </w:r>
            <w:r w:rsidR="001D751E">
              <w:rPr>
                <w:rFonts w:eastAsiaTheme="minorEastAsia"/>
              </w:rPr>
              <w:t xml:space="preserve"> </w:t>
            </w:r>
            <w:r w:rsidR="0089468B">
              <w:rPr>
                <w:rFonts w:eastAsiaTheme="minorEastAsia"/>
              </w:rPr>
              <w:t>thickness of</w:t>
            </w:r>
            <w:r w:rsidR="001D751E">
              <w:rPr>
                <w:rFonts w:eastAsiaTheme="minorEastAsia"/>
              </w:rPr>
              <w:t xml:space="preserve"> the</w:t>
            </w:r>
            <w:r w:rsidR="001D751E">
              <w:rPr>
                <w:rFonts w:eastAsiaTheme="minorEastAsia"/>
              </w:rPr>
              <w:t xml:space="preserv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Bottom</w:t>
            </w:r>
            <w:r w:rsidR="0001327F">
              <w:rPr>
                <w:rFonts w:eastAsiaTheme="minorEastAsia"/>
              </w:rPr>
              <w:t xml:space="preserve">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525A69" w:rsidRDefault="00525A69" w:rsidP="00525A69">
      <w:pPr>
        <w:keepNext/>
      </w:pPr>
      <w:r>
        <w:t xml:space="preserve">Figure </w:t>
      </w:r>
      <w:r w:rsidR="000A3487">
        <w:t>4</w:t>
      </w:r>
      <w:r>
        <w:t xml:space="preserve"> shows the dependence of</w:t>
      </w:r>
      <w:r w:rsidR="0054683D">
        <w:t xml:space="preserve"> </w:t>
      </w:r>
      <w:r w:rsidR="0069310D">
        <w:t xml:space="preserve">the </w:t>
      </w:r>
      <w:r w:rsidR="0054683D">
        <w:t xml:space="preserve">mean horizontal layer separation, </w:t>
      </w:r>
      <m:oMath>
        <m:acc>
          <m:accPr>
            <m:chr m:val="̅"/>
            <m:ctrlPr>
              <w:rPr>
                <w:rFonts w:ascii="Cambria Math" w:hAnsi="Cambria Math"/>
                <w:i/>
              </w:rPr>
            </m:ctrlPr>
          </m:accPr>
          <m:e>
            <m:r>
              <w:rPr>
                <w:rFonts w:ascii="Cambria Math" w:hAnsi="Cambria Math"/>
              </w:rPr>
              <m:t>λ</m:t>
            </m:r>
          </m:e>
        </m:acc>
      </m:oMath>
      <w:r w:rsidR="0054683D">
        <w:rPr>
          <w:rFonts w:eastAsiaTheme="minorEastAsia"/>
        </w:rPr>
        <w:t xml:space="preserve"> (introduced above)</w:t>
      </w:r>
      <w:r w:rsidR="0054683D">
        <w:t xml:space="preserve">, </w:t>
      </w:r>
      <w:r>
        <w:t xml:space="preserve">on </w:t>
      </w:r>
      <w:r w:rsidR="00C73AF3">
        <w:t xml:space="preserve">the </w:t>
      </w:r>
      <w:r>
        <w:t xml:space="preserve">parameter </w:t>
      </w:r>
      <m:oMath>
        <m:r>
          <w:rPr>
            <w:rFonts w:ascii="Cambria Math" w:hAnsi="Cambria Math"/>
          </w:rPr>
          <m:t>z</m:t>
        </m:r>
      </m:oMath>
      <w:r>
        <w:rPr>
          <w:rFonts w:eastAsiaTheme="minorEastAsia"/>
        </w:rPr>
        <w:t>, defined by</w:t>
      </w:r>
      <w:r>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lastRenderedPageBreak/>
        <w:t xml:space="preserve">where (as described above) </w:t>
      </w:r>
      <m:oMath>
        <m:r>
          <w:rPr>
            <w:rFonts w:ascii="Cambria Math" w:hAnsi="Cambria Math"/>
          </w:rPr>
          <m:t>D</m:t>
        </m:r>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 xml:space="preserve">freely assuming a range of values of </w:t>
      </w:r>
      <m:oMath>
        <m:r>
          <w:rPr>
            <w:rFonts w:ascii="Cambria Math" w:hAnsi="Cambria Math"/>
          </w:rPr>
          <m:t>D</m:t>
        </m:r>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r>
                <w:rPr>
                  <w:rFonts w:ascii="Cambria Math" w:hAnsi="Cambria Math"/>
                </w:rPr>
                <m:t>D</m:t>
              </m:r>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4833BA">
              <w:rPr>
                <w:rFonts w:eastAsiaTheme="minorEastAsia"/>
              </w:rPr>
              <w:t xml:space="preserve"> away from</w:t>
            </w:r>
            <w:r w:rsidR="00A13E84">
              <w:rPr>
                <w:rFonts w:eastAsiaTheme="minorEastAsia"/>
              </w:rPr>
              <w:t xml:space="preserve"> </w:t>
            </w:r>
            <w:r w:rsidR="004833BA">
              <w:rPr>
                <w:rFonts w:eastAsiaTheme="minorEastAsia"/>
              </w:rPr>
              <w:t xml:space="preserve">the </w:t>
            </w:r>
            <w:r w:rsidR="004833BA">
              <w:rPr>
                <w:rFonts w:eastAsiaTheme="minorEastAsia"/>
              </w:rPr>
              <w:t>V-shaped growing baseline</w:t>
            </w:r>
            <w:r w:rsidR="004833BA">
              <w:rPr>
                <w:rFonts w:eastAsiaTheme="minorEastAsia"/>
              </w:rPr>
              <w:t xml:space="preserve"> </w:t>
            </w:r>
            <w:r w:rsidR="004833BA">
              <w:rPr>
                <w:rFonts w:eastAsiaTheme="minorEastAsia"/>
              </w:rPr>
              <w:t>(see Table 1</w:t>
            </w:r>
            <w:r w:rsidR="00A13E84">
              <w:rPr>
                <w:rFonts w:eastAsiaTheme="minorEastAsia"/>
              </w:rPr>
              <w:t>)</w:t>
            </w:r>
            <w:r w:rsidR="005E3E9D">
              <w:rPr>
                <w:rFonts w:eastAsiaTheme="minorEastAsia"/>
              </w:rPr>
              <w:t>.</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2"/>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=0.0970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=-0.0793 </m:t>
        </m:r>
        <m:r>
          <w:rPr>
            <w:rFonts w:ascii="Cambria Math" w:hAnsi="Cambria Math"/>
          </w:rPr>
          <m:t>μm</m:t>
        </m:r>
      </m:oMath>
      <w:r w:rsidR="00D30F24">
        <w:rPr>
          <w:rFonts w:eastAsiaTheme="minorEastAsia"/>
        </w:rPr>
        <w:t xml:space="preserve">. </w:t>
      </w:r>
      <w:r>
        <w:rPr>
          <w:rFonts w:eastAsiaTheme="minorEastAsia"/>
        </w:rPr>
        <w:t xml:space="preserve">The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acc>
          <m:accPr>
            <m:chr m:val="̅"/>
            <m:ctrlPr>
              <w:rPr>
                <w:rFonts w:ascii="Cambria Math" w:hAnsi="Cambria Math"/>
                <w:i/>
              </w:rPr>
            </m:ctrlPr>
          </m:accPr>
          <m:e>
            <m:r>
              <w:rPr>
                <w:rFonts w:ascii="Cambria Math" w:hAnsi="Cambria Math"/>
              </w:rPr>
              <m:t>λ</m:t>
            </m:r>
          </m:e>
        </m:acc>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begin to become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oMath>
      <w:r w:rsidR="003937C6">
        <w:rPr>
          <w:rFonts w:eastAsiaTheme="minorEastAsia"/>
        </w:rPr>
        <w:t xml:space="preserve"> starts off at about </w:t>
      </w:r>
      <m:oMath>
        <m:r>
          <w:rPr>
            <w:rFonts w:ascii="Cambria Math" w:eastAsiaTheme="minorEastAsia" w:hAnsi="Cambria Math"/>
          </w:rPr>
          <m:t xml:space="preserve">2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at</w:t>
      </w:r>
      <w:r w:rsidR="003937C6">
        <w:t xml:space="preserve"> high supersaturations.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3937C6">
        <w:rPr>
          <w:rFonts w:eastAsiaTheme="minorEastAsia"/>
        </w:rPr>
        <w:t xml:space="preserve"> declines monotonically </w:t>
      </w:r>
      <w:r w:rsidR="009759CD">
        <w:rPr>
          <w:rFonts w:eastAsiaTheme="minorEastAsia"/>
        </w:rPr>
        <w:t>away from zero</w:t>
      </w:r>
      <w:r w:rsidR="003937C6">
        <w:rPr>
          <w:rFonts w:eastAsiaTheme="minorEastAsia"/>
        </w:rPr>
        <w:t xml:space="preserve"> 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8F01BD" w:rsidP="008B0EE2">
            <w:pPr>
              <w:keepNext/>
              <w:keepLines/>
              <w:jc w:val="center"/>
            </w:pPr>
            <w:r w:rsidRPr="008F01BD">
              <w:lastRenderedPageBreak/>
              <w:drawing>
                <wp:inline distT="0" distB="0" distL="0" distR="0" wp14:anchorId="5EB3A833" wp14:editId="45A95EE7">
                  <wp:extent cx="4622948" cy="4706912"/>
                  <wp:effectExtent l="0" t="0" r="0" b="5080"/>
                  <wp:docPr id="16182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8873" name=""/>
                          <pic:cNvPicPr/>
                        </pic:nvPicPr>
                        <pic:blipFill>
                          <a:blip r:embed="rId23"/>
                          <a:stretch>
                            <a:fillRect/>
                          </a:stretch>
                        </pic:blipFill>
                        <pic:spPr>
                          <a:xfrm>
                            <a:off x="0" y="0"/>
                            <a:ext cx="4633177" cy="4717327"/>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CF0D6E">
              <w:t>Mean horizontal layer separation</w:t>
            </w:r>
            <w:r>
              <w:t xml:space="preserve"> (</w:t>
            </w:r>
            <m:oMath>
              <m:acc>
                <m:accPr>
                  <m:chr m:val="̅"/>
                  <m:ctrlPr>
                    <w:rPr>
                      <w:rFonts w:ascii="Cambria Math" w:hAnsi="Cambria Math"/>
                      <w:i/>
                    </w:rPr>
                  </m:ctrlPr>
                </m:accPr>
                <m:e>
                  <m:r>
                    <w:rPr>
                      <w:rFonts w:ascii="Cambria Math" w:hAnsi="Cambria Math"/>
                    </w:rPr>
                    <m:t>λ</m:t>
                  </m:r>
                </m:e>
              </m:acc>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14a and 14b</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For growth conditions, we find that an exponential nonlinear 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works well, </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(14a)</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000000"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994504">
        <w:rPr>
          <w:rFonts w:eastAsiaTheme="minorEastAsia"/>
        </w:rPr>
        <w:tab/>
      </w:r>
      <w:r w:rsidR="00743102">
        <w:rPr>
          <w:rFonts w:eastAsiaTheme="minorEastAsia"/>
        </w:rPr>
        <w:tab/>
      </w:r>
      <w:r w:rsidR="00994504">
        <w:rPr>
          <w:rFonts w:eastAsiaTheme="minorEastAsia"/>
        </w:rPr>
        <w:tab/>
        <w:t>(14b)</w:t>
      </w:r>
    </w:p>
    <w:p w:rsidR="0069310D" w:rsidRDefault="0069310D" w:rsidP="00D30F24">
      <w:pPr>
        <w:keepNext/>
        <w:rPr>
          <w:rFonts w:eastAsiaTheme="minorEastAsia"/>
        </w:rPr>
      </w:pPr>
    </w:p>
    <w:p w:rsidR="00D30F24"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=2.050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=0.535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although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p>
    <w:p w:rsidR="00B363DC" w:rsidRDefault="00B363DC" w:rsidP="00D30F24">
      <w:pPr>
        <w:keepNext/>
        <w:rPr>
          <w:rFonts w:eastAsiaTheme="minorEastAsia"/>
        </w:rPr>
      </w:pPr>
    </w:p>
    <w:p w:rsidR="00B363DC" w:rsidRDefault="00B363DC" w:rsidP="00B363DC">
      <w:r>
        <w:t xml:space="preserve">Lastly, we investigate the resilience of steady-state solutions to perturbations. The sequence of images in Fig. 6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4"/>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ESEM/GNBF retrieval</w:t>
      </w:r>
      <w:r>
        <w:rPr>
          <w:b/>
          <w:bCs/>
        </w:rPr>
        <w: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opportunities for vetting model predictions of surface morphology against experiment at resolutions that are not quite commensurate with one another, but approaching that level (see details in Appendix 1). </w:t>
      </w:r>
    </w:p>
    <w:p w:rsidR="000A3487" w:rsidRDefault="000A3487" w:rsidP="000A3487"/>
    <w:p w:rsidR="000A3487" w:rsidRPr="00352C02" w:rsidRDefault="000A3487" w:rsidP="000A3487">
      <w:r>
        <w:t xml:space="preserve">Here we consider two questions </w:t>
      </w:r>
      <w:r w:rsidR="00B363DC">
        <w:t>focused on using QLC-2, namely</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 and a comparison of facet curvature under growth vs ablation conditions.</w:t>
      </w:r>
    </w:p>
    <w:p w:rsidR="000A3487" w:rsidRDefault="000A3487" w:rsidP="000A3487">
      <w:pPr>
        <w:rPr>
          <w:b/>
          <w:bCs/>
        </w:rPr>
      </w:pPr>
    </w:p>
    <w:p w:rsidR="000A3487" w:rsidRDefault="000A3487" w:rsidP="000A3487">
      <w:r>
        <w:lastRenderedPageBreak/>
        <w:t xml:space="preserve">Considering first the curvature of growing faceted surfaces, the left-hand panels of Figure </w:t>
      </w:r>
      <w:r w:rsidR="00B363DC">
        <w:t>6</w:t>
      </w:r>
      <w:r>
        <w:t xml:space="preserve"> display ESEM images of three ice crystals observed under growing conditions. The right-hand panels display ESEM/GNBF retrievals of the surfaces highlighted in each.</w:t>
      </w:r>
    </w:p>
    <w:p w:rsidR="000A3487" w:rsidRDefault="000A3487" w:rsidP="000A3487">
      <w:pPr>
        <w:keepNext/>
      </w:pPr>
    </w:p>
    <w:tbl>
      <w:tblPr>
        <w:tblStyle w:val="TableGrid"/>
        <w:tblW w:w="0" w:type="auto"/>
        <w:tblLook w:val="04A0" w:firstRow="1" w:lastRow="0" w:firstColumn="1" w:lastColumn="0" w:noHBand="0" w:noVBand="1"/>
      </w:tblPr>
      <w:tblGrid>
        <w:gridCol w:w="4495"/>
        <w:gridCol w:w="4680"/>
      </w:tblGrid>
      <w:tr w:rsidR="000A3487" w:rsidTr="0078700B">
        <w:tc>
          <w:tcPr>
            <w:tcW w:w="9175" w:type="dxa"/>
            <w:gridSpan w:val="2"/>
          </w:tcPr>
          <w:p w:rsidR="000A3487" w:rsidRPr="00487D1F" w:rsidRDefault="000A3487" w:rsidP="0078700B">
            <w:pPr>
              <w:keepNext/>
              <w:jc w:val="center"/>
            </w:pPr>
            <w:r>
              <w:t>2023-07-20/50Pa/Case3.0 (calibration), basal facet</w:t>
            </w:r>
          </w:p>
        </w:tc>
      </w:tr>
      <w:tr w:rsidR="000A3487" w:rsidTr="0078700B">
        <w:tc>
          <w:tcPr>
            <w:tcW w:w="4495" w:type="dxa"/>
          </w:tcPr>
          <w:p w:rsidR="000A3487" w:rsidRDefault="000A3487" w:rsidP="0078700B">
            <w:pPr>
              <w:keepNext/>
              <w:jc w:val="center"/>
            </w:pPr>
            <w:r w:rsidRPr="00352C02">
              <w:rPr>
                <w:noProof/>
              </w:rPr>
              <w:drawing>
                <wp:inline distT="0" distB="0" distL="0" distR="0" wp14:anchorId="5C5C82D5" wp14:editId="641401EA">
                  <wp:extent cx="2572385" cy="1845296"/>
                  <wp:effectExtent l="0" t="0" r="0" b="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25"/>
                          <a:srcRect t="6198"/>
                          <a:stretch/>
                        </pic:blipFill>
                        <pic:spPr bwMode="auto">
                          <a:xfrm>
                            <a:off x="0" y="0"/>
                            <a:ext cx="2597900" cy="1863599"/>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0A3487" w:rsidRDefault="000A3487" w:rsidP="0078700B">
            <w:pPr>
              <w:keepNext/>
              <w:jc w:val="center"/>
            </w:pPr>
            <w:r w:rsidRPr="003E34CE">
              <w:rPr>
                <w:noProof/>
              </w:rPr>
              <w:drawing>
                <wp:inline distT="0" distB="0" distL="0" distR="0" wp14:anchorId="6E9A545B" wp14:editId="31A32BE8">
                  <wp:extent cx="2600274" cy="2349970"/>
                  <wp:effectExtent l="0" t="0" r="3810" b="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6"/>
                          <a:stretch>
                            <a:fillRect/>
                          </a:stretch>
                        </pic:blipFill>
                        <pic:spPr>
                          <a:xfrm>
                            <a:off x="0" y="0"/>
                            <a:ext cx="2616844" cy="2364945"/>
                          </a:xfrm>
                          <a:prstGeom prst="rect">
                            <a:avLst/>
                          </a:prstGeom>
                        </pic:spPr>
                      </pic:pic>
                    </a:graphicData>
                  </a:graphic>
                </wp:inline>
              </w:drawing>
            </w:r>
          </w:p>
        </w:tc>
      </w:tr>
      <w:tr w:rsidR="000A3487" w:rsidTr="0078700B">
        <w:tc>
          <w:tcPr>
            <w:tcW w:w="9175" w:type="dxa"/>
            <w:gridSpan w:val="2"/>
          </w:tcPr>
          <w:p w:rsidR="000A3487" w:rsidRPr="00487D1F" w:rsidRDefault="000A3487" w:rsidP="0078700B">
            <w:pPr>
              <w:keepNext/>
              <w:jc w:val="center"/>
            </w:pPr>
            <w:r>
              <w:t>2023-07-24/50Pa/case1.0 (calibration), pyramidal facet</w:t>
            </w:r>
          </w:p>
        </w:tc>
      </w:tr>
      <w:tr w:rsidR="000A3487" w:rsidTr="0078700B">
        <w:tc>
          <w:tcPr>
            <w:tcW w:w="0" w:type="auto"/>
          </w:tcPr>
          <w:p w:rsidR="000A3487" w:rsidRDefault="000A3487" w:rsidP="0078700B">
            <w:pPr>
              <w:keepNext/>
              <w:jc w:val="center"/>
            </w:pPr>
            <w:r w:rsidRPr="00487D1F">
              <w:rPr>
                <w:noProof/>
              </w:rPr>
              <w:drawing>
                <wp:inline distT="0" distB="0" distL="0" distR="0" wp14:anchorId="5BD83F11" wp14:editId="11F85C93">
                  <wp:extent cx="2563091" cy="1786770"/>
                  <wp:effectExtent l="0" t="0" r="2540" b="4445"/>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a:blip r:embed="rId27"/>
                          <a:stretch>
                            <a:fillRect/>
                          </a:stretch>
                        </pic:blipFill>
                        <pic:spPr>
                          <a:xfrm>
                            <a:off x="0" y="0"/>
                            <a:ext cx="2624741" cy="1829747"/>
                          </a:xfrm>
                          <a:prstGeom prst="rect">
                            <a:avLst/>
                          </a:prstGeom>
                        </pic:spPr>
                      </pic:pic>
                    </a:graphicData>
                  </a:graphic>
                </wp:inline>
              </w:drawing>
            </w:r>
          </w:p>
        </w:tc>
        <w:tc>
          <w:tcPr>
            <w:tcW w:w="4680" w:type="dxa"/>
          </w:tcPr>
          <w:p w:rsidR="000A3487" w:rsidRDefault="000A3487" w:rsidP="0078700B">
            <w:pPr>
              <w:keepNext/>
              <w:jc w:val="center"/>
            </w:pPr>
            <w:r w:rsidRPr="00487D1F">
              <w:rPr>
                <w:noProof/>
              </w:rPr>
              <w:drawing>
                <wp:inline distT="0" distB="0" distL="0" distR="0" wp14:anchorId="00042E60" wp14:editId="3B73CA7A">
                  <wp:extent cx="2729346" cy="2116993"/>
                  <wp:effectExtent l="0" t="0" r="1270" b="4445"/>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8"/>
                          <a:stretch>
                            <a:fillRect/>
                          </a:stretch>
                        </pic:blipFill>
                        <pic:spPr>
                          <a:xfrm>
                            <a:off x="0" y="0"/>
                            <a:ext cx="2767877" cy="2146880"/>
                          </a:xfrm>
                          <a:prstGeom prst="rect">
                            <a:avLst/>
                          </a:prstGeom>
                        </pic:spPr>
                      </pic:pic>
                    </a:graphicData>
                  </a:graphic>
                </wp:inline>
              </w:drawing>
            </w:r>
          </w:p>
        </w:tc>
      </w:tr>
      <w:tr w:rsidR="000A3487" w:rsidTr="0078700B">
        <w:tc>
          <w:tcPr>
            <w:tcW w:w="9175" w:type="dxa"/>
            <w:gridSpan w:val="2"/>
          </w:tcPr>
          <w:p w:rsidR="000A3487" w:rsidRPr="00487D1F" w:rsidRDefault="000A3487" w:rsidP="0078700B">
            <w:pPr>
              <w:keepNext/>
              <w:jc w:val="center"/>
            </w:pPr>
            <w:r w:rsidRPr="001C4539">
              <w:t>2023-06-27</w:t>
            </w:r>
            <w:r>
              <w:t>/case2.0 (calibration), prismatic facet</w:t>
            </w:r>
          </w:p>
        </w:tc>
      </w:tr>
      <w:tr w:rsidR="000A3487" w:rsidTr="0078700B">
        <w:tc>
          <w:tcPr>
            <w:tcW w:w="0" w:type="auto"/>
          </w:tcPr>
          <w:p w:rsidR="000A3487" w:rsidRDefault="000A3487" w:rsidP="0078700B">
            <w:pPr>
              <w:keepNext/>
              <w:jc w:val="center"/>
            </w:pPr>
            <w:r w:rsidRPr="001C4539">
              <w:rPr>
                <w:noProof/>
              </w:rPr>
              <w:drawing>
                <wp:inline distT="0" distB="0" distL="0" distR="0" wp14:anchorId="642B8D9A" wp14:editId="75E42821">
                  <wp:extent cx="2583448" cy="1967948"/>
                  <wp:effectExtent l="0" t="0" r="0" b="635"/>
                  <wp:docPr id="197683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34029" name=""/>
                          <pic:cNvPicPr/>
                        </pic:nvPicPr>
                        <pic:blipFill>
                          <a:blip r:embed="rId29"/>
                          <a:stretch>
                            <a:fillRect/>
                          </a:stretch>
                        </pic:blipFill>
                        <pic:spPr>
                          <a:xfrm>
                            <a:off x="0" y="0"/>
                            <a:ext cx="2652532" cy="2020573"/>
                          </a:xfrm>
                          <a:prstGeom prst="rect">
                            <a:avLst/>
                          </a:prstGeom>
                        </pic:spPr>
                      </pic:pic>
                    </a:graphicData>
                  </a:graphic>
                </wp:inline>
              </w:drawing>
            </w:r>
          </w:p>
        </w:tc>
        <w:tc>
          <w:tcPr>
            <w:tcW w:w="4680" w:type="dxa"/>
          </w:tcPr>
          <w:p w:rsidR="000A3487" w:rsidRDefault="000A3487" w:rsidP="0078700B">
            <w:pPr>
              <w:keepNext/>
              <w:jc w:val="center"/>
            </w:pPr>
            <w:r w:rsidRPr="00B658E6">
              <w:rPr>
                <w:noProof/>
              </w:rPr>
              <w:drawing>
                <wp:inline distT="0" distB="0" distL="0" distR="0" wp14:anchorId="4CE47C5D" wp14:editId="7483D7B8">
                  <wp:extent cx="2555026" cy="2160452"/>
                  <wp:effectExtent l="0" t="0" r="0" b="0"/>
                  <wp:docPr id="192779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2421" name=""/>
                          <pic:cNvPicPr/>
                        </pic:nvPicPr>
                        <pic:blipFill>
                          <a:blip r:embed="rId30"/>
                          <a:stretch>
                            <a:fillRect/>
                          </a:stretch>
                        </pic:blipFill>
                        <pic:spPr>
                          <a:xfrm>
                            <a:off x="0" y="0"/>
                            <a:ext cx="2604043" cy="2201899"/>
                          </a:xfrm>
                          <a:prstGeom prst="rect">
                            <a:avLst/>
                          </a:prstGeom>
                        </pic:spPr>
                      </pic:pic>
                    </a:graphicData>
                  </a:graphic>
                </wp:inline>
              </w:drawing>
            </w:r>
          </w:p>
        </w:tc>
      </w:tr>
      <w:tr w:rsidR="000A3487" w:rsidTr="0078700B">
        <w:tc>
          <w:tcPr>
            <w:tcW w:w="9175" w:type="dxa"/>
            <w:gridSpan w:val="2"/>
          </w:tcPr>
          <w:p w:rsidR="000A3487" w:rsidRDefault="000A3487" w:rsidP="0078700B">
            <w:pPr>
              <w:keepNext/>
            </w:pPr>
            <w:r w:rsidRPr="00DC2BA8">
              <w:rPr>
                <w:b/>
                <w:bCs/>
              </w:rPr>
              <w:t>Fig</w:t>
            </w:r>
            <w:r>
              <w:rPr>
                <w:b/>
                <w:bCs/>
              </w:rPr>
              <w:t>ure</w:t>
            </w:r>
            <w:r w:rsidRPr="00DC2BA8">
              <w:rPr>
                <w:b/>
                <w:bCs/>
              </w:rPr>
              <w:t xml:space="preserve"> </w:t>
            </w:r>
            <w:r w:rsidR="00B363DC">
              <w:rPr>
                <w:b/>
                <w:bCs/>
              </w:rPr>
              <w:t>6</w:t>
            </w:r>
            <w:r>
              <w:t xml:space="preserve">. Left panels: SEM images of growing crystals. Right panels: SEM/GNBF height reconstructions of highlighted areas. </w:t>
            </w:r>
          </w:p>
        </w:tc>
      </w:tr>
    </w:tbl>
    <w:p w:rsidR="000A3487" w:rsidRDefault="000A3487" w:rsidP="000A3487"/>
    <w:p w:rsidR="000A3487" w:rsidRDefault="000A3487" w:rsidP="000A3487">
      <w:r>
        <w:lastRenderedPageBreak/>
        <w:t xml:space="preserve">Figure </w:t>
      </w:r>
      <w:r w:rsidR="00B363DC">
        <w:t>7</w:t>
      </w:r>
      <w:r>
        <w:t xml:space="preserve"> displays ESEM images of a single ice crystal observed under growing and ablating conditions. In both cases, the images on the left-hand-side of the figure show that facets are identifiable. That is, faceted </w:t>
      </w:r>
      <w:r w:rsidRPr="003E6D22">
        <w:rPr>
          <w:i/>
          <w:iCs/>
        </w:rPr>
        <w:t>ablation</w:t>
      </w:r>
      <w:r>
        <w:t xml:space="preserve"> occurs, as well as (the expected) faceted growth – even when the surface is quite rough.</w:t>
      </w:r>
    </w:p>
    <w:p w:rsidR="000A3487" w:rsidRDefault="000A3487" w:rsidP="000A3487">
      <w:pPr>
        <w:rPr>
          <w:rFonts w:eastAsiaTheme="minorEastAsia"/>
        </w:rPr>
      </w:pPr>
    </w:p>
    <w:tbl>
      <w:tblPr>
        <w:tblStyle w:val="TableGrid"/>
        <w:tblW w:w="0" w:type="auto"/>
        <w:tblLook w:val="04A0" w:firstRow="1" w:lastRow="0" w:firstColumn="1" w:lastColumn="0" w:noHBand="0" w:noVBand="1"/>
      </w:tblPr>
      <w:tblGrid>
        <w:gridCol w:w="5155"/>
        <w:gridCol w:w="4195"/>
      </w:tblGrid>
      <w:tr w:rsidR="000A3487" w:rsidTr="0078700B">
        <w:tc>
          <w:tcPr>
            <w:tcW w:w="0" w:type="auto"/>
            <w:gridSpan w:val="2"/>
          </w:tcPr>
          <w:p w:rsidR="000A3487" w:rsidRDefault="000A3487" w:rsidP="0078700B">
            <w:pPr>
              <w:jc w:val="center"/>
            </w:pPr>
            <w:r w:rsidRPr="00EC0F24">
              <w:t>2023-07-18/30Pa/case1</w:t>
            </w:r>
            <w:r>
              <w:t>.0</w:t>
            </w:r>
            <w:r w:rsidRPr="00D03D1E">
              <w:t xml:space="preserve"> (calibration)</w:t>
            </w:r>
          </w:p>
        </w:tc>
      </w:tr>
      <w:tr w:rsidR="000A3487" w:rsidTr="0078700B">
        <w:tc>
          <w:tcPr>
            <w:tcW w:w="0" w:type="auto"/>
          </w:tcPr>
          <w:p w:rsidR="000A3487" w:rsidRDefault="000A3487" w:rsidP="0078700B">
            <w:r w:rsidRPr="001E39D3">
              <w:rPr>
                <w:noProof/>
              </w:rPr>
              <w:drawing>
                <wp:inline distT="0" distB="0" distL="0" distR="0" wp14:anchorId="00F7A92E" wp14:editId="3821FC70">
                  <wp:extent cx="2693504" cy="1974085"/>
                  <wp:effectExtent l="0" t="0" r="0" b="0"/>
                  <wp:docPr id="75652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28471" name=""/>
                          <pic:cNvPicPr/>
                        </pic:nvPicPr>
                        <pic:blipFill>
                          <a:blip r:embed="rId31"/>
                          <a:stretch>
                            <a:fillRect/>
                          </a:stretch>
                        </pic:blipFill>
                        <pic:spPr>
                          <a:xfrm>
                            <a:off x="0" y="0"/>
                            <a:ext cx="2723634" cy="1996168"/>
                          </a:xfrm>
                          <a:prstGeom prst="rect">
                            <a:avLst/>
                          </a:prstGeom>
                        </pic:spPr>
                      </pic:pic>
                    </a:graphicData>
                  </a:graphic>
                </wp:inline>
              </w:drawing>
            </w:r>
          </w:p>
        </w:tc>
        <w:tc>
          <w:tcPr>
            <w:tcW w:w="0" w:type="auto"/>
          </w:tcPr>
          <w:p w:rsidR="000A3487" w:rsidRDefault="000A3487" w:rsidP="0078700B">
            <w:r w:rsidRPr="001E39D3">
              <w:rPr>
                <w:noProof/>
              </w:rPr>
              <w:drawing>
                <wp:inline distT="0" distB="0" distL="0" distR="0" wp14:anchorId="0ADE2D68" wp14:editId="0880B01F">
                  <wp:extent cx="2127221" cy="2057400"/>
                  <wp:effectExtent l="0" t="0" r="0" b="0"/>
                  <wp:docPr id="131429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32"/>
                          <a:stretch>
                            <a:fillRect/>
                          </a:stretch>
                        </pic:blipFill>
                        <pic:spPr>
                          <a:xfrm>
                            <a:off x="0" y="0"/>
                            <a:ext cx="2163440" cy="2092431"/>
                          </a:xfrm>
                          <a:prstGeom prst="rect">
                            <a:avLst/>
                          </a:prstGeom>
                        </pic:spPr>
                      </pic:pic>
                    </a:graphicData>
                  </a:graphic>
                </wp:inline>
              </w:drawing>
            </w:r>
          </w:p>
        </w:tc>
      </w:tr>
      <w:tr w:rsidR="000A3487" w:rsidTr="0078700B">
        <w:tc>
          <w:tcPr>
            <w:tcW w:w="0" w:type="auto"/>
            <w:gridSpan w:val="2"/>
          </w:tcPr>
          <w:p w:rsidR="000A3487" w:rsidRDefault="000A3487" w:rsidP="0078700B">
            <w:pPr>
              <w:jc w:val="center"/>
            </w:pPr>
            <w:r w:rsidRPr="00EC0F24">
              <w:t>2023-07-18/30Pa/case1.2 (roughness)</w:t>
            </w:r>
          </w:p>
        </w:tc>
      </w:tr>
      <w:tr w:rsidR="000A3487" w:rsidTr="0078700B">
        <w:tc>
          <w:tcPr>
            <w:tcW w:w="0" w:type="auto"/>
          </w:tcPr>
          <w:p w:rsidR="000A3487" w:rsidRDefault="000A3487" w:rsidP="0078700B">
            <w:r w:rsidRPr="00EC0F24">
              <w:rPr>
                <w:noProof/>
              </w:rPr>
              <w:drawing>
                <wp:inline distT="0" distB="0" distL="0" distR="0" wp14:anchorId="4BF157B9" wp14:editId="04BF3279">
                  <wp:extent cx="2707516" cy="1987826"/>
                  <wp:effectExtent l="0" t="0" r="0" b="0"/>
                  <wp:docPr id="134711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a:blip r:embed="rId33"/>
                          <a:stretch>
                            <a:fillRect/>
                          </a:stretch>
                        </pic:blipFill>
                        <pic:spPr>
                          <a:xfrm>
                            <a:off x="0" y="0"/>
                            <a:ext cx="2733633" cy="2007001"/>
                          </a:xfrm>
                          <a:prstGeom prst="rect">
                            <a:avLst/>
                          </a:prstGeom>
                        </pic:spPr>
                      </pic:pic>
                    </a:graphicData>
                  </a:graphic>
                </wp:inline>
              </w:drawing>
            </w:r>
          </w:p>
        </w:tc>
        <w:tc>
          <w:tcPr>
            <w:tcW w:w="0" w:type="auto"/>
          </w:tcPr>
          <w:p w:rsidR="000A3487" w:rsidRDefault="000A3487" w:rsidP="0078700B">
            <w:r w:rsidRPr="009C1772">
              <w:rPr>
                <w:noProof/>
              </w:rPr>
              <w:drawing>
                <wp:inline distT="0" distB="0" distL="0" distR="0" wp14:anchorId="35FFEC67" wp14:editId="361CF7D9">
                  <wp:extent cx="2177454" cy="2236304"/>
                  <wp:effectExtent l="0" t="0" r="0" b="0"/>
                  <wp:docPr id="147922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34"/>
                          <a:stretch>
                            <a:fillRect/>
                          </a:stretch>
                        </pic:blipFill>
                        <pic:spPr>
                          <a:xfrm>
                            <a:off x="0" y="0"/>
                            <a:ext cx="2188201" cy="2247341"/>
                          </a:xfrm>
                          <a:prstGeom prst="rect">
                            <a:avLst/>
                          </a:prstGeom>
                        </pic:spPr>
                      </pic:pic>
                    </a:graphicData>
                  </a:graphic>
                </wp:inline>
              </w:drawing>
            </w:r>
          </w:p>
        </w:tc>
      </w:tr>
      <w:tr w:rsidR="000A3487" w:rsidTr="0078700B">
        <w:tc>
          <w:tcPr>
            <w:tcW w:w="0" w:type="auto"/>
            <w:gridSpan w:val="2"/>
          </w:tcPr>
          <w:p w:rsidR="000A3487" w:rsidRDefault="000A3487" w:rsidP="0078700B">
            <w:r w:rsidRPr="00DC2BA8">
              <w:rPr>
                <w:b/>
                <w:bCs/>
              </w:rPr>
              <w:t>Fig</w:t>
            </w:r>
            <w:r>
              <w:rPr>
                <w:b/>
                <w:bCs/>
              </w:rPr>
              <w:t>ure</w:t>
            </w:r>
            <w:r w:rsidRPr="00DC2BA8">
              <w:rPr>
                <w:b/>
                <w:bCs/>
              </w:rPr>
              <w:t xml:space="preserve"> </w:t>
            </w:r>
            <w:r w:rsidR="00B363DC">
              <w:rPr>
                <w:b/>
                <w:bCs/>
              </w:rPr>
              <w:t>7</w:t>
            </w:r>
            <w:r>
              <w:t>. Left panels: SEM images of the same crystal, under growing (upper) and ablating (lower) conditions. Right panels: SEM/GNBF height reconstructions of highlighted areas.</w:t>
            </w:r>
          </w:p>
        </w:tc>
      </w:tr>
    </w:tbl>
    <w:p w:rsidR="000A3487" w:rsidRDefault="000A3487" w:rsidP="000A3487"/>
    <w:p w:rsidR="000A3487" w:rsidRDefault="000A3487" w:rsidP="000A3487">
      <w:r>
        <w:t>The horizontal spacing between successive layers of ice are computed from these images using</w:t>
      </w:r>
    </w:p>
    <w:p w:rsidR="000A3487" w:rsidRDefault="000A3487" w:rsidP="000A3487"/>
    <w:p w:rsidR="000A3487" w:rsidRDefault="00000000" w:rsidP="000A3487">
      <w:pPr>
        <w:jc w:val="right"/>
      </w:pPr>
      <m:oMath>
        <m:sSub>
          <m:sSubPr>
            <m:ctrlPr>
              <w:rPr>
                <w:rFonts w:ascii="Cambria Math" w:hAnsi="Cambria Math"/>
                <w:i/>
              </w:rPr>
            </m:ctrlPr>
          </m:sSubPr>
          <m:e>
            <m:r>
              <w:rPr>
                <w:rFonts w:ascii="Cambria Math" w:hAnsi="Cambria Math"/>
              </w:rPr>
              <m:t>λ</m:t>
            </m:r>
          </m:e>
          <m:sub>
            <m:r>
              <w:rPr>
                <w:rFonts w:ascii="Cambria Math" w:hAnsi="Cambria Math"/>
              </w:rPr>
              <m:t>SEM</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sidR="000A3487">
        <w:rPr>
          <w:rFonts w:eastAsiaTheme="minorEastAsia"/>
        </w:rPr>
        <w:tab/>
      </w:r>
      <w:r w:rsidR="000A3487">
        <w:rPr>
          <w:rFonts w:eastAsiaTheme="minorEastAsia"/>
        </w:rPr>
        <w:tab/>
      </w:r>
      <w:r w:rsidR="000A3487">
        <w:rPr>
          <w:rFonts w:eastAsiaTheme="minorEastAsia"/>
        </w:rPr>
        <w:tab/>
      </w:r>
      <w:r w:rsidR="000A3487">
        <w:rPr>
          <w:rFonts w:eastAsiaTheme="minorEastAsia"/>
        </w:rPr>
        <w:tab/>
      </w:r>
      <w:r w:rsidR="000A3487">
        <w:rPr>
          <w:rFonts w:eastAsiaTheme="minorEastAsia"/>
        </w:rPr>
        <w:tab/>
      </w:r>
      <w:r w:rsidR="000A3487">
        <w:rPr>
          <w:rFonts w:eastAsiaTheme="minorEastAsia"/>
        </w:rPr>
        <w:tab/>
      </w:r>
      <w:r w:rsidR="000A3487">
        <w:rPr>
          <w:rFonts w:eastAsiaTheme="minorEastAsia"/>
        </w:rPr>
        <w:tab/>
      </w:r>
      <w:r w:rsidR="000A3487">
        <w:rPr>
          <w:rFonts w:eastAsiaTheme="minorEastAsia"/>
        </w:rPr>
        <w:tab/>
      </w:r>
      <w:r w:rsidR="000A3487">
        <w:rPr>
          <w:rFonts w:eastAsiaTheme="minorEastAsia"/>
        </w:rPr>
        <w:tab/>
      </w:r>
      <w:r w:rsidR="000A3487">
        <w:rPr>
          <w:rFonts w:eastAsiaTheme="minorEastAsia"/>
        </w:rPr>
        <w:tab/>
        <w:t>(11)</w:t>
      </w:r>
    </w:p>
    <w:p w:rsidR="000A3487" w:rsidRDefault="000A3487" w:rsidP="000A3487"/>
    <w:p w:rsidR="000A3487" w:rsidRPr="00CB6E01" w:rsidRDefault="000A3487" w:rsidP="000A3487">
      <w:pPr>
        <w:rPr>
          <w:rFonts w:eastAsiaTheme="minorEastAsia"/>
        </w:rPr>
      </w:pPr>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Fig. 3,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Pr>
          <w:rFonts w:eastAsiaTheme="minorEastAsia"/>
        </w:rPr>
        <w:t xml:space="preserve">; we take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Pr>
          <w:rFonts w:eastAsiaTheme="minorEastAsia"/>
        </w:rPr>
        <w:t>, which is good to one significant figure.</w:t>
      </w:r>
      <w:r w:rsidRPr="00CB6E01">
        <w:rPr>
          <w:rFonts w:eastAsiaTheme="minorEastAsia"/>
        </w:rPr>
        <w:t xml:space="preserve"> </w:t>
      </w:r>
      <w:r>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SEM</m:t>
            </m:r>
          </m:sub>
        </m:sSub>
        <m:r>
          <w:rPr>
            <w:rFonts w:ascii="Cambria Math" w:hAnsi="Cambria Math"/>
          </w:rPr>
          <m:t>≈0.02-0.2 μm</m:t>
        </m:r>
      </m:oMath>
      <w:r>
        <w:t xml:space="preserve"> in all instances appearing in Figs. </w:t>
      </w:r>
      <w:r w:rsidR="00B363DC">
        <w:t>6</w:t>
      </w:r>
      <w:r>
        <w:t xml:space="preserve"> and </w:t>
      </w:r>
      <w:r w:rsidR="00B363DC">
        <w:t>7</w:t>
      </w:r>
      <w:r>
        <w:t>.</w:t>
      </w:r>
    </w:p>
    <w:p w:rsidR="000A3487" w:rsidRDefault="000A3487" w:rsidP="00403F3A"/>
    <w:p w:rsidR="00CD6C65" w:rsidRDefault="00033C24" w:rsidP="00403F3A">
      <w:r>
        <w:t>I</w:t>
      </w:r>
      <w:r w:rsidR="00CD6C65">
        <w:t xml:space="preserve">n </w:t>
      </w:r>
      <w:r w:rsidR="00CF0D6E">
        <w:t>E</w:t>
      </w:r>
      <w:r w:rsidR="00CD6C65">
        <w:t xml:space="preserve">SEM experiments, facets </w:t>
      </w:r>
      <w:r>
        <w:t xml:space="preserve">exhibit </w:t>
      </w:r>
      <w:r w:rsidR="00CF0D6E">
        <w:t xml:space="preserve">a certain </w:t>
      </w:r>
      <w:r>
        <w:t>resilience</w:t>
      </w:r>
      <w:r w:rsidR="00CF0D6E">
        <w:t>,</w:t>
      </w:r>
      <w:r>
        <w:t xml:space="preserve"> in </w:t>
      </w:r>
      <w:r w:rsidR="00CD6C65">
        <w:t>that</w:t>
      </w:r>
      <w:r w:rsidR="009F4D9D">
        <w:t xml:space="preserve"> an initially faceted surface,</w:t>
      </w:r>
      <w:r w:rsidR="00CD6C65">
        <w:t xml:space="preserve"> </w:t>
      </w:r>
      <w:r>
        <w:t>after</w:t>
      </w:r>
      <w:r w:rsidR="00CD6C65">
        <w:t xml:space="preserve"> </w:t>
      </w:r>
      <w:r w:rsidR="009F4D9D">
        <w:t>it is</w:t>
      </w:r>
      <w:r w:rsidR="00CD6C65">
        <w:t xml:space="preserve"> roughened by some perturbation</w:t>
      </w:r>
      <w:r w:rsidR="00F962DC">
        <w:t>,</w:t>
      </w:r>
      <w:r w:rsidR="00CD6C65">
        <w:t xml:space="preserve"> </w:t>
      </w:r>
      <w:r w:rsidR="009F4D9D">
        <w:t>can</w:t>
      </w:r>
      <w:r>
        <w:t xml:space="preserve"> </w:t>
      </w:r>
      <w:r w:rsidR="00DD6CF4">
        <w:t>usually</w:t>
      </w:r>
      <w:r w:rsidR="00CD6C65">
        <w:t xml:space="preserve"> be </w:t>
      </w:r>
      <w:r w:rsidR="009F4D9D">
        <w:t>restored</w:t>
      </w:r>
      <w:r w:rsidR="00CD6C65">
        <w:t xml:space="preserve"> to </w:t>
      </w:r>
      <w:r w:rsidR="009F4D9D">
        <w:t xml:space="preserve">its initial </w:t>
      </w:r>
      <w:r w:rsidR="00CD6C65">
        <w:t>smoot</w:t>
      </w:r>
      <w:r w:rsidR="009F4D9D">
        <w:t xml:space="preserve">h faceted </w:t>
      </w:r>
      <w:r w:rsidR="00461528">
        <w:t>state</w:t>
      </w:r>
      <w:r w:rsidR="00CD6C65">
        <w:t xml:space="preserve"> </w:t>
      </w:r>
      <w:r>
        <w:lastRenderedPageBreak/>
        <w:t xml:space="preserve">after </w:t>
      </w:r>
      <w:r w:rsidR="00CD6C65">
        <w:t xml:space="preserve">the </w:t>
      </w:r>
      <w:r w:rsidR="009F4D9D">
        <w:t>initial conditions are</w:t>
      </w:r>
      <w:r>
        <w:t xml:space="preserve"> </w:t>
      </w:r>
      <w:r w:rsidR="009F4D9D">
        <w:t>restored</w:t>
      </w:r>
      <w:r w:rsidR="00CD6C65">
        <w:t xml:space="preserve">. An example is shown in Fig. </w:t>
      </w:r>
      <w:r w:rsidR="00072DC4">
        <w:t>9</w:t>
      </w:r>
      <w:r w:rsidR="00463C19">
        <w:t>, in which the fraction of smooth, faceted area is seen to increase as a result of lowered temperature.</w:t>
      </w:r>
    </w:p>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t>Fig</w:t>
            </w:r>
            <w:r>
              <w:rPr>
                <w:b/>
                <w:bCs/>
              </w:rPr>
              <w:t>ure</w:t>
            </w:r>
            <w:r w:rsidRPr="00DC2BA8">
              <w:rPr>
                <w:b/>
                <w:bCs/>
              </w:rPr>
              <w:t xml:space="preserve"> </w:t>
            </w:r>
            <w:r>
              <w:rPr>
                <w:b/>
                <w:bCs/>
              </w:rPr>
              <w:t>9</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35"/>
                          <a:stretch>
                            <a:fillRect/>
                          </a:stretch>
                        </pic:blipFill>
                        <pic:spPr>
                          <a:xfrm>
                            <a:off x="0" y="0"/>
                            <a:ext cx="2532978" cy="3709003"/>
                          </a:xfrm>
                          <a:prstGeom prst="rect">
                            <a:avLst/>
                          </a:prstGeom>
                        </pic:spPr>
                      </pic:pic>
                    </a:graphicData>
                  </a:graphic>
                </wp:inline>
              </w:drawing>
            </w:r>
          </w:p>
        </w:tc>
      </w:tr>
    </w:tbl>
    <w:p w:rsidR="00CD6C65" w:rsidRDefault="00CD6C65" w:rsidP="00403F3A"/>
    <w:p w:rsidR="003B1635" w:rsidRDefault="00257A19" w:rsidP="003B1635">
      <w:r>
        <w:t>What resilience</w:t>
      </w:r>
      <w:r w:rsidR="007C057C">
        <w:t>, if any,</w:t>
      </w:r>
      <w:r>
        <w:t xml:space="preserve"> </w:t>
      </w:r>
      <w:r w:rsidR="00191DD3">
        <w:t xml:space="preserve">is exhibited by </w:t>
      </w:r>
      <w:r>
        <w:t>modeled facet</w:t>
      </w:r>
      <w:r w:rsidR="00033C24">
        <w:t>s</w:t>
      </w:r>
      <w:r>
        <w:t xml:space="preserve">? </w:t>
      </w:r>
      <w:r w:rsidR="00245452">
        <w:t xml:space="preserve">Figure </w:t>
      </w:r>
      <w:r w:rsidR="00072DC4">
        <w:t>10</w:t>
      </w:r>
      <w:r w:rsidR="00245452">
        <w:t xml:space="preserve"> is an examination of </w:t>
      </w:r>
      <w:r>
        <w:t>this question</w:t>
      </w:r>
      <w:r w:rsidR="00072DC4">
        <w:t>.</w:t>
      </w:r>
    </w:p>
    <w:p w:rsidR="00072DC4" w:rsidRDefault="00072DC4" w:rsidP="003B1635">
      <w:pPr>
        <w:rPr>
          <w:i/>
          <w:iCs/>
        </w:rPr>
      </w:pPr>
    </w:p>
    <w:p w:rsidR="00FD52F2" w:rsidRPr="00FD52F2" w:rsidRDefault="00FD52F2" w:rsidP="003B1635"/>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48065B" w:rsidRPr="0048065B" w:rsidRDefault="0048065B" w:rsidP="0048065B">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in that i</w:t>
      </w:r>
      <w:r w:rsidRPr="0048065B">
        <w:rPr>
          <w:rFonts w:eastAsiaTheme="minorEastAsia"/>
        </w:rPr>
        <w:t>ts numerical solutions are more stable</w:t>
      </w:r>
      <w:r>
        <w:rPr>
          <w:rFonts w:eastAsiaTheme="minorEastAsia"/>
        </w:rPr>
        <w:t>, and its p</w:t>
      </w:r>
      <w:r w:rsidRPr="0048065B">
        <w:rPr>
          <w:rFonts w:eastAsiaTheme="minorEastAsia"/>
        </w:rPr>
        <w:t>arameterizations are better constrained by independent numerical simulations of the overlying vapor field</w:t>
      </w:r>
      <w:r w:rsidR="00F55C20">
        <w:rPr>
          <w:rFonts w:eastAsiaTheme="minorEastAsia"/>
        </w:rPr>
        <w:t>,</w:t>
      </w:r>
      <w:r w:rsidR="00562179">
        <w:rPr>
          <w:rFonts w:eastAsiaTheme="minorEastAsia"/>
        </w:rPr>
        <w:t xml:space="preserve"> i.e.</w:t>
      </w:r>
      <w:r w:rsidR="00F55C20">
        <w:rPr>
          <w:rFonts w:eastAsiaTheme="minorEastAsia"/>
        </w:rPr>
        <w:t>,</w:t>
      </w:r>
      <w:r w:rsidR="00562179">
        <w:rPr>
          <w:rFonts w:eastAsiaTheme="minorEastAsia"/>
        </w:rPr>
        <w:t xml:space="preserve"> the dependence of the center reduction parameter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562179">
        <w:rPr>
          <w:rFonts w:eastAsiaTheme="minorEastAsia"/>
        </w:rPr>
        <w:t>) on crystal size (</w:t>
      </w:r>
      <m:oMath>
        <m:r>
          <w:rPr>
            <w:rFonts w:ascii="Cambria Math" w:eastAsiaTheme="minorEastAsia" w:hAnsi="Cambria Math"/>
          </w:rPr>
          <m:t>L</m:t>
        </m:r>
      </m:oMath>
      <w:r w:rsidR="00562179">
        <w:rPr>
          <w:rFonts w:eastAsiaTheme="minorEastAsia"/>
        </w:rPr>
        <w:t>).</w:t>
      </w:r>
    </w:p>
    <w:p w:rsidR="0048065B" w:rsidRDefault="0048065B" w:rsidP="00AD3DB6">
      <w:pPr>
        <w:rPr>
          <w:rFonts w:eastAsiaTheme="minorEastAsia"/>
        </w:rPr>
      </w:pPr>
    </w:p>
    <w:p w:rsidR="00A76E1F" w:rsidRDefault="0048065B" w:rsidP="00AD3DB6">
      <w:pPr>
        <w:rPr>
          <w:rFonts w:eastAsiaTheme="minorEastAsia"/>
        </w:rPr>
      </w:pPr>
      <w:r>
        <w:rPr>
          <w:rFonts w:eastAsiaTheme="minorEastAsia"/>
        </w:rPr>
        <w:t>More fundamentally,</w:t>
      </w:r>
      <w:r w:rsidR="00DB7F99">
        <w:rPr>
          <w:rFonts w:eastAsiaTheme="minorEastAsia"/>
        </w:rPr>
        <w:t xml:space="preserve"> </w:t>
      </w:r>
      <w:r w:rsidRPr="0048065B">
        <w:rPr>
          <w:rFonts w:eastAsiaTheme="minorEastAsia"/>
        </w:rPr>
        <w:t>QLC-2</w:t>
      </w:r>
      <w:r>
        <w:rPr>
          <w:rFonts w:eastAsiaTheme="minorEastAsia"/>
        </w:rPr>
        <w:t>’s</w:t>
      </w:r>
      <w:r w:rsidRPr="0048065B">
        <w:rPr>
          <w:rFonts w:eastAsiaTheme="minorEastAsia"/>
        </w:rPr>
        <w:t xml:space="preserve"> equations of motion embody a more faithful atomistic representation of ice/QLL freeze/</w:t>
      </w:r>
      <w:r w:rsidR="00F55C20">
        <w:rPr>
          <w:rFonts w:eastAsiaTheme="minorEastAsia"/>
        </w:rPr>
        <w:t>melt</w:t>
      </w:r>
      <w:r w:rsidRPr="0048065B">
        <w:rPr>
          <w:rFonts w:eastAsiaTheme="minorEastAsia"/>
        </w:rPr>
        <w:t xml:space="preserve"> equilibration</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 for example, facet convexity and concavity under growth and ablation conditions</w:t>
      </w:r>
      <w:r w:rsidR="00287D0D">
        <w:rPr>
          <w:rFonts w:eastAsiaTheme="minorEastAsia"/>
        </w:rPr>
        <w:t xml:space="preserve"> (</w:t>
      </w:r>
      <w:r w:rsidR="005011A0">
        <w:rPr>
          <w:rFonts w:eastAsiaTheme="minorEastAsia"/>
        </w:rPr>
        <w:t>respectively</w:t>
      </w:r>
      <w:r w:rsidR="00287D0D">
        <w:rPr>
          <w:rFonts w:eastAsiaTheme="minorEastAsia"/>
        </w:rPr>
        <w:t>)</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 that are exposed as a crystal grows or ablates.</w:t>
      </w:r>
    </w:p>
    <w:p w:rsidR="00A76E1F" w:rsidRDefault="00A76E1F" w:rsidP="00AD3DB6">
      <w:pPr>
        <w:rPr>
          <w:rFonts w:eastAsiaTheme="minorEastAsia"/>
        </w:rPr>
      </w:pPr>
    </w:p>
    <w:p w:rsidR="001B022F" w:rsidRDefault="00952E2C" w:rsidP="00AD3DB6">
      <w:pPr>
        <w:rPr>
          <w:rFonts w:eastAsiaTheme="minorEastAsia"/>
        </w:rPr>
      </w:pPr>
      <w:r>
        <w:rPr>
          <w:rFonts w:eastAsiaTheme="minorEastAsia"/>
        </w:rPr>
        <w:t>The model also predicts a</w:t>
      </w:r>
      <w:r w:rsidR="006E6CAC">
        <w:rPr>
          <w:rFonts w:eastAsiaTheme="minorEastAsia"/>
        </w:rPr>
        <w:t xml:space="preserve"> certain</w:t>
      </w:r>
      <w:r>
        <w:rPr>
          <w:rFonts w:eastAsiaTheme="minorEastAsia"/>
        </w:rPr>
        <w:t xml:space="preserve"> resilience to perturbations </w:t>
      </w:r>
      <w:r w:rsidR="005011A0">
        <w:rPr>
          <w:rFonts w:eastAsiaTheme="minorEastAsia"/>
        </w:rPr>
        <w:t>–</w:t>
      </w:r>
      <w:r>
        <w:rPr>
          <w:rFonts w:eastAsiaTheme="minorEastAsia"/>
        </w:rPr>
        <w:t xml:space="preserve"> also echoed by real ice crystals – </w:t>
      </w:r>
      <w:r w:rsidR="005011A0">
        <w:rPr>
          <w:rFonts w:eastAsiaTheme="minorEastAsia"/>
        </w:rPr>
        <w:t>i</w:t>
      </w:r>
      <w:r w:rsidR="00DB7F99">
        <w:rPr>
          <w:rFonts w:eastAsiaTheme="minorEastAsia"/>
        </w:rPr>
        <w:t>n that faceted surfaces that have been disrupted in some way recover when conditions favorable to faceting are restored</w:t>
      </w:r>
      <w:r>
        <w:rPr>
          <w:rFonts w:eastAsiaTheme="minorEastAsia"/>
        </w:rPr>
        <w:t>.</w:t>
      </w:r>
    </w:p>
    <w:p w:rsidR="00952E2C" w:rsidRDefault="00952E2C" w:rsidP="00AD3DB6">
      <w:pPr>
        <w:rPr>
          <w:rFonts w:eastAsiaTheme="minorEastAsia"/>
        </w:rPr>
      </w:pPr>
    </w:p>
    <w:p w:rsidR="00DB7F99" w:rsidRDefault="00952E2C" w:rsidP="00DB7F99">
      <w:pPr>
        <w:rPr>
          <w:rFonts w:eastAsiaTheme="minorEastAsia"/>
        </w:rPr>
      </w:pPr>
      <w:r w:rsidRPr="0048065B">
        <w:rPr>
          <w:rFonts w:eastAsiaTheme="minorEastAsia"/>
        </w:rPr>
        <w:t>QLC-2</w:t>
      </w:r>
      <w:r>
        <w:rPr>
          <w:rFonts w:eastAsiaTheme="minorEastAsia"/>
        </w:rPr>
        <w:t xml:space="preserve"> </w:t>
      </w:r>
      <w:r>
        <w:t xml:space="preserve">makes </w:t>
      </w:r>
      <w:r w:rsidR="00F77624">
        <w:t xml:space="preserve">an unexpected qualitative </w:t>
      </w:r>
      <w:r>
        <w:t>prediction</w:t>
      </w:r>
      <w:r w:rsidR="006E6CAC">
        <w:t xml:space="preserve"> about</w:t>
      </w:r>
      <w:r w:rsidR="00741520">
        <w:rPr>
          <w:rFonts w:eastAsiaTheme="minorEastAsia"/>
        </w:rPr>
        <w:t xml:space="preserve"> </w:t>
      </w:r>
      <w:r w:rsidR="00DB7F99">
        <w:rPr>
          <w:rFonts w:eastAsiaTheme="minorEastAsia"/>
        </w:rPr>
        <w:t>characteristic distance</w:t>
      </w:r>
      <w:r w:rsidR="006E6CAC">
        <w:rPr>
          <w:rFonts w:eastAsiaTheme="minorEastAsia"/>
        </w:rPr>
        <w:t>s</w:t>
      </w:r>
      <w:r w:rsidR="00930A46">
        <w:rPr>
          <w:rFonts w:eastAsiaTheme="minorEastAsia"/>
        </w:rPr>
        <w:t>,</w:t>
      </w:r>
      <w:r w:rsidR="00590CE6">
        <w:rPr>
          <w:rFonts w:eastAsiaTheme="minorEastAsia"/>
        </w:rPr>
        <w:t xml:space="preserve"> </w:t>
      </w:r>
      <w:r w:rsidR="00816046">
        <w:rPr>
          <w:rFonts w:eastAsiaTheme="minorEastAsia"/>
        </w:rPr>
        <w:t>quantified</w:t>
      </w:r>
      <w:r w:rsidR="006E6CAC">
        <w:rPr>
          <w:rFonts w:eastAsiaTheme="minorEastAsia"/>
        </w:rPr>
        <w:t xml:space="preserve"> here as</w:t>
      </w:r>
      <w:r w:rsidR="0081604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816046">
        <w:rPr>
          <w:rFonts w:eastAsiaTheme="minorEastAsia"/>
        </w:rPr>
        <w:t>,</w:t>
      </w:r>
      <w:r w:rsidR="006E6CAC">
        <w:rPr>
          <w:rFonts w:eastAsiaTheme="minorEastAsia"/>
        </w:rPr>
        <w:t xml:space="preserve"> </w:t>
      </w:r>
      <w:r w:rsidR="00590CE6">
        <w:rPr>
          <w:rFonts w:eastAsiaTheme="minorEastAsia"/>
        </w:rPr>
        <w:t>the mean distance</w:t>
      </w:r>
      <w:r w:rsidR="00DB7F99">
        <w:rPr>
          <w:rFonts w:eastAsiaTheme="minorEastAsia"/>
        </w:rPr>
        <w:t xml:space="preserve"> between adjacent layers of ice</w:t>
      </w:r>
      <w:r w:rsidR="00816046">
        <w:rPr>
          <w:rFonts w:eastAsiaTheme="minorEastAsia"/>
        </w:rPr>
        <w:t>.</w:t>
      </w:r>
      <w:r w:rsidR="00590CE6">
        <w:rPr>
          <w:rFonts w:eastAsiaTheme="minorEastAsia"/>
        </w:rPr>
        <w:t xml:space="preserve"> </w:t>
      </w:r>
      <w:r w:rsidR="006E6CAC">
        <w:rPr>
          <w:rFonts w:eastAsiaTheme="minorEastAsia"/>
        </w:rPr>
        <w:t>We find that</w:t>
      </w:r>
      <w:r w:rsidR="00590CE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930A46">
        <w:rPr>
          <w:rFonts w:eastAsiaTheme="minorEastAsia"/>
        </w:rPr>
        <w:t xml:space="preserve"> </w:t>
      </w:r>
      <w:r w:rsidR="00287D0D">
        <w:rPr>
          <w:rFonts w:eastAsiaTheme="minorEastAsia"/>
        </w:rPr>
        <w:t xml:space="preserve">separates </w:t>
      </w:r>
      <w:r w:rsidR="006E6CAC">
        <w:rPr>
          <w:rFonts w:eastAsiaTheme="minorEastAsia"/>
        </w:rPr>
        <w:t>mathematically as</w:t>
      </w:r>
      <w:r w:rsidR="00287D0D">
        <w:rPr>
          <w:rFonts w:eastAsiaTheme="minorEastAsia"/>
        </w:rPr>
        <w:t xml:space="preserve"> a </w:t>
      </w:r>
      <w:r w:rsidR="001B022F">
        <w:rPr>
          <w:rFonts w:eastAsiaTheme="minorEastAsia"/>
        </w:rPr>
        <w:t xml:space="preserve">product of </w:t>
      </w:r>
      <w:r w:rsidR="00287D0D">
        <w:rPr>
          <w:rFonts w:eastAsiaTheme="minorEastAsia"/>
        </w:rPr>
        <w:t xml:space="preserve">two functions: one is </w:t>
      </w:r>
      <w:r w:rsidR="007C6DF0">
        <w:rPr>
          <w:rFonts w:eastAsiaTheme="minorEastAsia"/>
        </w:rPr>
        <w:t>a</w:t>
      </w:r>
      <w:r w:rsidR="006E6CAC">
        <w:rPr>
          <w:rFonts w:eastAsiaTheme="minorEastAsia"/>
        </w:rPr>
        <w:t xml:space="preserve"> linear</w:t>
      </w:r>
      <w:r w:rsidR="007C6DF0">
        <w:rPr>
          <w:rFonts w:eastAsiaTheme="minorEastAsia"/>
        </w:rPr>
        <w:t xml:space="preserve"> </w:t>
      </w:r>
      <w:r w:rsidR="00287D0D">
        <w:rPr>
          <w:rFonts w:eastAsiaTheme="minorEastAsia"/>
        </w:rPr>
        <w:t xml:space="preserve">function of </w:t>
      </w:r>
      <w:r w:rsidR="00590CE6">
        <w:rPr>
          <w:rFonts w:eastAsiaTheme="minorEastAsia"/>
        </w:rPr>
        <w:t xml:space="preserve">variable, </w:t>
      </w:r>
      <m:oMath>
        <m:r>
          <w:rPr>
            <w:rFonts w:ascii="Cambria Math" w:hAnsi="Cambria Math"/>
          </w:rPr>
          <m:t>z≡</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r>
              <w:rPr>
                <w:rFonts w:ascii="Cambria Math" w:hAnsi="Cambria Math"/>
              </w:rPr>
              <m:t>1/2</m:t>
            </m:r>
          </m:sup>
        </m:sSup>
      </m:oMath>
      <w:r w:rsidR="00590CE6">
        <w:rPr>
          <w:rFonts w:eastAsiaTheme="minorEastAsia"/>
        </w:rPr>
        <w:t>, and</w:t>
      </w:r>
      <w:r w:rsidR="00287D0D">
        <w:rPr>
          <w:rFonts w:eastAsiaTheme="minorEastAsia"/>
        </w:rPr>
        <w:t xml:space="preserve"> the other is a</w:t>
      </w:r>
      <w:r w:rsidR="006E6CAC">
        <w:rPr>
          <w:rFonts w:eastAsiaTheme="minorEastAsia"/>
        </w:rPr>
        <w:t xml:space="preserve"> highly nonlinear</w:t>
      </w:r>
      <w:r w:rsidR="00287D0D">
        <w:rPr>
          <w:rFonts w:eastAsiaTheme="minorEastAsia"/>
        </w:rPr>
        <w:t xml:space="preserve"> function of</w:t>
      </w:r>
      <w:r w:rsidR="00590CE6">
        <w:rPr>
          <w:rFonts w:eastAsiaTheme="minorEastAsia"/>
        </w:rPr>
        <w:t xml:space="preserve"> </w:t>
      </w:r>
      <w:r w:rsidR="001B022F">
        <w:rPr>
          <w:rFonts w:eastAsiaTheme="minorEastAsia"/>
        </w:rPr>
        <w:t xml:space="preserve">the </w:t>
      </w:r>
      <w:r w:rsidR="00590CE6">
        <w:rPr>
          <w:rFonts w:eastAsiaTheme="minorEastAsia"/>
        </w:rPr>
        <w:t>surface supersaturation</w:t>
      </w:r>
      <w:r w:rsidR="00741520">
        <w:rPr>
          <w:rFonts w:eastAsiaTheme="minorEastAsia"/>
        </w:rPr>
        <w:t xml:space="preserve">. We find </w:t>
      </w:r>
      <w:r w:rsidR="00590CE6">
        <w:rPr>
          <w:rFonts w:eastAsiaTheme="minorEastAsia"/>
        </w:rPr>
        <w:t xml:space="preserve">that </w:t>
      </w:r>
      <w:r w:rsidR="00287D0D">
        <w:rPr>
          <w:rFonts w:eastAsiaTheme="minorEastAsia"/>
        </w:rPr>
        <w:t>the latter is an</w:t>
      </w:r>
      <w:r w:rsidR="00CC27C6" w:rsidRPr="001323F9">
        <w:rPr>
          <w:rFonts w:eastAsiaTheme="minorEastAsia"/>
        </w:rPr>
        <w:t xml:space="preserve"> asymmetr</w:t>
      </w:r>
      <w:r w:rsidR="00590CE6">
        <w:rPr>
          <w:rFonts w:eastAsiaTheme="minorEastAsia"/>
        </w:rPr>
        <w:t xml:space="preserve">ical </w:t>
      </w:r>
      <w:r w:rsidR="00741520">
        <w:rPr>
          <w:rFonts w:eastAsiaTheme="minorEastAsia"/>
        </w:rPr>
        <w:t>function of the surface supersaturation</w:t>
      </w:r>
      <w:r w:rsidR="00A06152">
        <w:rPr>
          <w:rFonts w:eastAsiaTheme="minorEastAsia"/>
        </w:rPr>
        <w:t xml:space="preserve">, such that </w:t>
      </w:r>
      <w:r w:rsidR="00CC27C6" w:rsidRPr="001323F9">
        <w:rPr>
          <w:rFonts w:eastAsiaTheme="minorEastAsia"/>
        </w:rPr>
        <w:t xml:space="preserve">growth </w:t>
      </w:r>
      <w:r w:rsidR="00973B9D" w:rsidRPr="001323F9">
        <w:rPr>
          <w:rFonts w:eastAsiaTheme="minorEastAsia"/>
        </w:rPr>
        <w:t>conditions lead to small</w:t>
      </w:r>
      <w:r w:rsidR="00650AE6">
        <w:rPr>
          <w:rFonts w:eastAsiaTheme="minorEastAsia"/>
        </w:rPr>
        <w:t>er</w:t>
      </w:r>
      <w:r w:rsidR="00741520">
        <w:rPr>
          <w:rFonts w:eastAsiaTheme="minorEastAsia"/>
        </w:rPr>
        <w:t xml:space="preserve"> values of </w:t>
      </w:r>
      <m:oMath>
        <m:acc>
          <m:accPr>
            <m:chr m:val="̅"/>
            <m:ctrlPr>
              <w:rPr>
                <w:rFonts w:ascii="Cambria Math" w:hAnsi="Cambria Math"/>
                <w:i/>
              </w:rPr>
            </m:ctrlPr>
          </m:accPr>
          <m:e>
            <m:r>
              <w:rPr>
                <w:rFonts w:ascii="Cambria Math" w:hAnsi="Cambria Math"/>
              </w:rPr>
              <m:t>λ</m:t>
            </m:r>
          </m:e>
        </m:acc>
      </m:oMath>
      <w:r w:rsidR="00441727">
        <w:rPr>
          <w:rFonts w:eastAsiaTheme="minorEastAsia"/>
        </w:rPr>
        <w:t xml:space="preserve">, </w:t>
      </w:r>
      <w:r w:rsidR="00930A46">
        <w:rPr>
          <w:rFonts w:eastAsiaTheme="minorEastAsia"/>
        </w:rPr>
        <w:t>while ablation</w:t>
      </w:r>
      <w:r w:rsidR="00CC27C6" w:rsidRPr="001323F9">
        <w:rPr>
          <w:rFonts w:eastAsiaTheme="minorEastAsia"/>
        </w:rPr>
        <w:t xml:space="preserve"> conditions</w:t>
      </w:r>
      <w:r w:rsidR="00A06152">
        <w:rPr>
          <w:rFonts w:eastAsiaTheme="minorEastAsia"/>
        </w:rPr>
        <w:t xml:space="preserve"> lead to larger values of </w:t>
      </w:r>
      <m:oMath>
        <m:acc>
          <m:accPr>
            <m:chr m:val="̅"/>
            <m:ctrlPr>
              <w:rPr>
                <w:rFonts w:ascii="Cambria Math" w:hAnsi="Cambria Math"/>
                <w:i/>
              </w:rPr>
            </m:ctrlPr>
          </m:accPr>
          <m:e>
            <m:r>
              <w:rPr>
                <w:rFonts w:ascii="Cambria Math" w:hAnsi="Cambria Math"/>
              </w:rPr>
              <m:t>λ</m:t>
            </m:r>
          </m:e>
        </m:acc>
      </m:oMath>
      <w:r w:rsidR="006E6CAC">
        <w:rPr>
          <w:rFonts w:eastAsiaTheme="minorEastAsia"/>
        </w:rPr>
        <w:t xml:space="preserve">, for comparable departures from </w:t>
      </w:r>
      <w:r w:rsidR="00816046">
        <w:rPr>
          <w:rFonts w:eastAsiaTheme="minorEastAsia"/>
        </w:rPr>
        <w:t>equilibrium</w:t>
      </w:r>
      <w:r w:rsidR="006E6CAC">
        <w:rPr>
          <w:rFonts w:eastAsiaTheme="minorEastAsia"/>
        </w:rPr>
        <w:t xml:space="preserve">. </w:t>
      </w:r>
      <w:r w:rsidR="007C6DF0">
        <w:rPr>
          <w:rFonts w:eastAsiaTheme="minorEastAsia"/>
        </w:rPr>
        <w:t xml:space="preserve">We have no ready explanation for this behavior, but we do note that </w:t>
      </w:r>
      <w:r w:rsidR="00CC27C6" w:rsidRPr="001323F9">
        <w:rPr>
          <w:rFonts w:eastAsiaTheme="minorEastAsia"/>
        </w:rPr>
        <w:t xml:space="preserve">SEM observations are consistent with </w:t>
      </w:r>
      <w:r w:rsidR="006F4DC7">
        <w:rPr>
          <w:rFonts w:eastAsiaTheme="minorEastAsia"/>
        </w:rPr>
        <w:t>th</w:t>
      </w:r>
      <w:r w:rsidR="00CA73D7">
        <w:rPr>
          <w:rFonts w:eastAsiaTheme="minorEastAsia"/>
        </w:rPr>
        <w:t>ese observations</w:t>
      </w:r>
      <w:r w:rsidR="00CC27C6" w:rsidRPr="001323F9">
        <w:rPr>
          <w:rFonts w:eastAsiaTheme="minorEastAsia"/>
        </w:rPr>
        <w:t xml:space="preserve"> in the sense that</w:t>
      </w:r>
      <w:r w:rsidR="00A06152">
        <w:rPr>
          <w:rFonts w:eastAsiaTheme="minorEastAsia"/>
        </w:rPr>
        <w:t xml:space="preserve"> ridges in</w:t>
      </w:r>
      <w:r w:rsidR="00CC27C6" w:rsidRPr="001323F9">
        <w:rPr>
          <w:rFonts w:eastAsiaTheme="minorEastAsia"/>
        </w:rPr>
        <w:t xml:space="preserve"> </w:t>
      </w:r>
      <w:r w:rsidR="0058001C">
        <w:rPr>
          <w:rFonts w:eastAsiaTheme="minorEastAsia"/>
        </w:rPr>
        <w:t>rough facets of growing crystals</w:t>
      </w:r>
      <w:r w:rsidR="00973B9D" w:rsidRPr="001323F9">
        <w:rPr>
          <w:rFonts w:eastAsiaTheme="minorEastAsia"/>
        </w:rPr>
        <w:t xml:space="preserve"> </w:t>
      </w:r>
      <w:r w:rsidR="00A06152">
        <w:rPr>
          <w:rFonts w:eastAsiaTheme="minorEastAsia"/>
        </w:rPr>
        <w:t>are spaced more closely than</w:t>
      </w:r>
      <w:r w:rsidR="0058001C">
        <w:rPr>
          <w:rFonts w:eastAsiaTheme="minorEastAsia"/>
        </w:rPr>
        <w:t xml:space="preserve"> </w:t>
      </w:r>
      <w:r w:rsidR="00A06152">
        <w:rPr>
          <w:rFonts w:eastAsiaTheme="minorEastAsia"/>
        </w:rPr>
        <w:t>in rough</w:t>
      </w:r>
      <w:r w:rsidR="00741520">
        <w:rPr>
          <w:rFonts w:eastAsiaTheme="minorEastAsia"/>
        </w:rPr>
        <w:t xml:space="preserve"> </w:t>
      </w:r>
      <w:r w:rsidR="00816046">
        <w:rPr>
          <w:rFonts w:eastAsiaTheme="minorEastAsia"/>
        </w:rPr>
        <w:t xml:space="preserve">facets of </w:t>
      </w:r>
      <w:r w:rsidR="0058001C">
        <w:rPr>
          <w:rFonts w:eastAsiaTheme="minorEastAsia"/>
        </w:rPr>
        <w:t>ablating crystals</w:t>
      </w:r>
      <w:r w:rsidR="00EA70ED">
        <w:rPr>
          <w:rFonts w:eastAsiaTheme="minorEastAsia"/>
        </w:rPr>
        <w:t>. A</w:t>
      </w:r>
      <w:r w:rsidR="005C5AA9">
        <w:rPr>
          <w:rFonts w:eastAsiaTheme="minorEastAsia"/>
        </w:rPr>
        <w:t>s noted</w:t>
      </w:r>
      <w:r w:rsidR="007C6DF0">
        <w:rPr>
          <w:rFonts w:eastAsiaTheme="minorEastAsia"/>
        </w:rPr>
        <w:t xml:space="preserve"> previously,</w:t>
      </w:r>
      <w:r>
        <w:rPr>
          <w:rFonts w:eastAsiaTheme="minorEastAsia"/>
        </w:rPr>
        <w:t xml:space="preserve"> </w:t>
      </w:r>
      <w:r w:rsidR="00EA70ED">
        <w:rPr>
          <w:rFonts w:eastAsiaTheme="minorEastAsia"/>
        </w:rPr>
        <w:t xml:space="preserve">this </w:t>
      </w:r>
      <w:r w:rsidR="0034571A">
        <w:rPr>
          <w:rFonts w:eastAsiaTheme="minorEastAsia"/>
        </w:rPr>
        <w:t>coincidence</w:t>
      </w:r>
      <w:r w:rsidR="00F63BEF">
        <w:rPr>
          <w:rFonts w:eastAsiaTheme="minorEastAsia"/>
        </w:rPr>
        <w:t xml:space="preserve"> is subject to a very big caveat, namely, that</w:t>
      </w:r>
      <w:r w:rsidR="00EA70ED">
        <w:rPr>
          <w:rFonts w:eastAsiaTheme="minorEastAsia"/>
        </w:rPr>
        <w:t xml:space="preserve"> </w:t>
      </w:r>
      <w:r w:rsidR="00973B9D" w:rsidRPr="001323F9">
        <w:rPr>
          <w:rFonts w:eastAsiaTheme="minorEastAsia"/>
        </w:rPr>
        <w:t xml:space="preserve">the depths of these characteristic distances </w:t>
      </w:r>
      <w:r w:rsidR="001323F9">
        <w:rPr>
          <w:rFonts w:eastAsiaTheme="minorEastAsia"/>
        </w:rPr>
        <w:t>are</w:t>
      </w:r>
      <w:r w:rsidR="00973B9D" w:rsidRPr="001323F9">
        <w:rPr>
          <w:rFonts w:eastAsiaTheme="minorEastAsia"/>
        </w:rPr>
        <w:t xml:space="preserve"> vastly different in QLC-2 compared to experiment: in the former it is a few monolayers, while in the latter it is thousands of monolayers.</w:t>
      </w:r>
    </w:p>
    <w:p w:rsidR="00DB7F99" w:rsidRDefault="00DB7F99" w:rsidP="00AD3DB6">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 xml:space="preserve">But there </w:t>
      </w:r>
      <w:r w:rsidR="006C0913">
        <w:rPr>
          <w:rFonts w:eastAsiaTheme="minorEastAsia"/>
        </w:rPr>
        <w:lastRenderedPageBreak/>
        <w:t>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000000"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8"/>
                    <a:stretch>
                      <a:fillRect/>
                    </a:stretch>
                  </pic:blipFill>
                  <pic:spPr>
                    <a:xfrm>
                      <a:off x="0" y="0"/>
                      <a:ext cx="3490267" cy="2467425"/>
                    </a:xfrm>
                    <a:prstGeom prst="rect">
                      <a:avLst/>
                    </a:prstGeom>
                  </pic:spPr>
                </pic:pic>
              </a:graphicData>
            </a:graphic>
          </wp:inline>
        </w:drawing>
      </w:r>
    </w:p>
    <w:sectPr w:rsidR="002E0F99" w:rsidSect="001647A8">
      <w:footerReference w:type="even" r:id="rId39"/>
      <w:footerReference w:type="defaul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8335D" w:rsidRDefault="0078335D" w:rsidP="001647A8">
      <w:r>
        <w:separator/>
      </w:r>
    </w:p>
  </w:endnote>
  <w:endnote w:type="continuationSeparator" w:id="0">
    <w:p w:rsidR="0078335D" w:rsidRDefault="0078335D"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8335D" w:rsidRDefault="0078335D" w:rsidP="001647A8">
      <w:r>
        <w:separator/>
      </w:r>
    </w:p>
  </w:footnote>
  <w:footnote w:type="continuationSeparator" w:id="0">
    <w:p w:rsidR="0078335D" w:rsidRDefault="0078335D"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6420088"/>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66F4328"/>
    <w:multiLevelType w:val="hybridMultilevel"/>
    <w:tmpl w:val="37866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0"/>
  </w:num>
  <w:num w:numId="3" w16cid:durableId="858588217">
    <w:abstractNumId w:val="37"/>
  </w:num>
  <w:num w:numId="4" w16cid:durableId="1013603938">
    <w:abstractNumId w:val="13"/>
  </w:num>
  <w:num w:numId="5" w16cid:durableId="700133087">
    <w:abstractNumId w:val="24"/>
  </w:num>
  <w:num w:numId="6" w16cid:durableId="1433667749">
    <w:abstractNumId w:val="26"/>
  </w:num>
  <w:num w:numId="7" w16cid:durableId="205335628">
    <w:abstractNumId w:val="4"/>
  </w:num>
  <w:num w:numId="8" w16cid:durableId="783424871">
    <w:abstractNumId w:val="12"/>
  </w:num>
  <w:num w:numId="9" w16cid:durableId="1161121561">
    <w:abstractNumId w:val="14"/>
  </w:num>
  <w:num w:numId="10" w16cid:durableId="1833570303">
    <w:abstractNumId w:val="19"/>
  </w:num>
  <w:num w:numId="11" w16cid:durableId="1060056665">
    <w:abstractNumId w:val="15"/>
  </w:num>
  <w:num w:numId="12" w16cid:durableId="1353724262">
    <w:abstractNumId w:val="22"/>
  </w:num>
  <w:num w:numId="13" w16cid:durableId="1950578582">
    <w:abstractNumId w:val="0"/>
  </w:num>
  <w:num w:numId="14" w16cid:durableId="1203245152">
    <w:abstractNumId w:val="29"/>
  </w:num>
  <w:num w:numId="15" w16cid:durableId="25909152">
    <w:abstractNumId w:val="5"/>
  </w:num>
  <w:num w:numId="16" w16cid:durableId="1272543928">
    <w:abstractNumId w:val="16"/>
  </w:num>
  <w:num w:numId="17" w16cid:durableId="969356483">
    <w:abstractNumId w:val="21"/>
  </w:num>
  <w:num w:numId="18" w16cid:durableId="1581794431">
    <w:abstractNumId w:val="27"/>
  </w:num>
  <w:num w:numId="19" w16cid:durableId="1795520364">
    <w:abstractNumId w:val="18"/>
  </w:num>
  <w:num w:numId="20" w16cid:durableId="309402172">
    <w:abstractNumId w:val="10"/>
  </w:num>
  <w:num w:numId="21" w16cid:durableId="246696933">
    <w:abstractNumId w:val="39"/>
  </w:num>
  <w:num w:numId="22" w16cid:durableId="1219435110">
    <w:abstractNumId w:val="38"/>
  </w:num>
  <w:num w:numId="23" w16cid:durableId="1090809669">
    <w:abstractNumId w:val="3"/>
  </w:num>
  <w:num w:numId="24" w16cid:durableId="95030618">
    <w:abstractNumId w:val="32"/>
  </w:num>
  <w:num w:numId="25" w16cid:durableId="413210070">
    <w:abstractNumId w:val="23"/>
  </w:num>
  <w:num w:numId="26" w16cid:durableId="1144856516">
    <w:abstractNumId w:val="9"/>
  </w:num>
  <w:num w:numId="27" w16cid:durableId="1748922356">
    <w:abstractNumId w:val="17"/>
  </w:num>
  <w:num w:numId="28" w16cid:durableId="1446969704">
    <w:abstractNumId w:val="8"/>
  </w:num>
  <w:num w:numId="29" w16cid:durableId="30693167">
    <w:abstractNumId w:val="28"/>
  </w:num>
  <w:num w:numId="30" w16cid:durableId="1963226208">
    <w:abstractNumId w:val="20"/>
  </w:num>
  <w:num w:numId="31" w16cid:durableId="1379360657">
    <w:abstractNumId w:val="35"/>
  </w:num>
  <w:num w:numId="32" w16cid:durableId="887572289">
    <w:abstractNumId w:val="33"/>
  </w:num>
  <w:num w:numId="33" w16cid:durableId="1721401037">
    <w:abstractNumId w:val="31"/>
  </w:num>
  <w:num w:numId="34" w16cid:durableId="671228444">
    <w:abstractNumId w:val="30"/>
  </w:num>
  <w:num w:numId="35" w16cid:durableId="1737242718">
    <w:abstractNumId w:val="2"/>
  </w:num>
  <w:num w:numId="36" w16cid:durableId="571817332">
    <w:abstractNumId w:val="11"/>
  </w:num>
  <w:num w:numId="37" w16cid:durableId="1525824138">
    <w:abstractNumId w:val="7"/>
  </w:num>
  <w:num w:numId="38" w16cid:durableId="1126433709">
    <w:abstractNumId w:val="34"/>
  </w:num>
  <w:num w:numId="39" w16cid:durableId="1305620134">
    <w:abstractNumId w:val="25"/>
  </w:num>
  <w:num w:numId="40" w16cid:durableId="443115946">
    <w:abstractNumId w:val="36"/>
  </w:num>
  <w:num w:numId="41" w16cid:durableId="6813241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D78"/>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0BBB"/>
    <w:rsid w:val="0008219B"/>
    <w:rsid w:val="0008477C"/>
    <w:rsid w:val="0008525E"/>
    <w:rsid w:val="000856B7"/>
    <w:rsid w:val="000954B8"/>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66D82"/>
    <w:rsid w:val="00170729"/>
    <w:rsid w:val="00173AC8"/>
    <w:rsid w:val="00174422"/>
    <w:rsid w:val="00174A7C"/>
    <w:rsid w:val="001819D6"/>
    <w:rsid w:val="00181F11"/>
    <w:rsid w:val="0018266C"/>
    <w:rsid w:val="00182881"/>
    <w:rsid w:val="00183A0F"/>
    <w:rsid w:val="00184A36"/>
    <w:rsid w:val="00185B81"/>
    <w:rsid w:val="00191B24"/>
    <w:rsid w:val="00191DD3"/>
    <w:rsid w:val="001957FB"/>
    <w:rsid w:val="001959AF"/>
    <w:rsid w:val="001975ED"/>
    <w:rsid w:val="001A1AD7"/>
    <w:rsid w:val="001A244E"/>
    <w:rsid w:val="001A3134"/>
    <w:rsid w:val="001A4D5A"/>
    <w:rsid w:val="001A65B9"/>
    <w:rsid w:val="001B022F"/>
    <w:rsid w:val="001B2697"/>
    <w:rsid w:val="001B5065"/>
    <w:rsid w:val="001C2C0F"/>
    <w:rsid w:val="001C4539"/>
    <w:rsid w:val="001C58EE"/>
    <w:rsid w:val="001C5BBB"/>
    <w:rsid w:val="001C7B11"/>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D6D"/>
    <w:rsid w:val="00200523"/>
    <w:rsid w:val="00202630"/>
    <w:rsid w:val="002070C6"/>
    <w:rsid w:val="00212494"/>
    <w:rsid w:val="002124BD"/>
    <w:rsid w:val="00212DBC"/>
    <w:rsid w:val="002140FA"/>
    <w:rsid w:val="0021470F"/>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3BA"/>
    <w:rsid w:val="00483DE2"/>
    <w:rsid w:val="00485704"/>
    <w:rsid w:val="004861EC"/>
    <w:rsid w:val="004865DF"/>
    <w:rsid w:val="00486AE4"/>
    <w:rsid w:val="00487D1F"/>
    <w:rsid w:val="004920E6"/>
    <w:rsid w:val="00492E13"/>
    <w:rsid w:val="004A1B30"/>
    <w:rsid w:val="004A3525"/>
    <w:rsid w:val="004B36F4"/>
    <w:rsid w:val="004B439A"/>
    <w:rsid w:val="004B6E1D"/>
    <w:rsid w:val="004B79D2"/>
    <w:rsid w:val="004C093A"/>
    <w:rsid w:val="004C0B12"/>
    <w:rsid w:val="004C262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73683"/>
    <w:rsid w:val="00674F6F"/>
    <w:rsid w:val="00675E2D"/>
    <w:rsid w:val="00680025"/>
    <w:rsid w:val="00681423"/>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7071"/>
    <w:rsid w:val="007477C7"/>
    <w:rsid w:val="007505AB"/>
    <w:rsid w:val="00750759"/>
    <w:rsid w:val="00751669"/>
    <w:rsid w:val="007523F3"/>
    <w:rsid w:val="00757BBD"/>
    <w:rsid w:val="00757E62"/>
    <w:rsid w:val="00760235"/>
    <w:rsid w:val="00760860"/>
    <w:rsid w:val="00760F87"/>
    <w:rsid w:val="007622E3"/>
    <w:rsid w:val="00764CA6"/>
    <w:rsid w:val="00765DA1"/>
    <w:rsid w:val="007738EF"/>
    <w:rsid w:val="00773F62"/>
    <w:rsid w:val="00774778"/>
    <w:rsid w:val="00774A55"/>
    <w:rsid w:val="0077579E"/>
    <w:rsid w:val="00775F62"/>
    <w:rsid w:val="00776D99"/>
    <w:rsid w:val="00776F4C"/>
    <w:rsid w:val="00782A9D"/>
    <w:rsid w:val="0078335D"/>
    <w:rsid w:val="007840FE"/>
    <w:rsid w:val="00785A93"/>
    <w:rsid w:val="00785E9E"/>
    <w:rsid w:val="007904DC"/>
    <w:rsid w:val="0079330A"/>
    <w:rsid w:val="00793FA6"/>
    <w:rsid w:val="00795B08"/>
    <w:rsid w:val="00796D5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AC6"/>
    <w:rsid w:val="007E4E93"/>
    <w:rsid w:val="007F1651"/>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711C6"/>
    <w:rsid w:val="008737F8"/>
    <w:rsid w:val="008741CD"/>
    <w:rsid w:val="00874FEC"/>
    <w:rsid w:val="00876171"/>
    <w:rsid w:val="00880316"/>
    <w:rsid w:val="00880C1E"/>
    <w:rsid w:val="00890F11"/>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1BD"/>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37AA"/>
    <w:rsid w:val="00A753AD"/>
    <w:rsid w:val="00A76E1F"/>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664E"/>
    <w:rsid w:val="00AC7714"/>
    <w:rsid w:val="00AC7858"/>
    <w:rsid w:val="00AC7E93"/>
    <w:rsid w:val="00AD1222"/>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2B5D"/>
    <w:rsid w:val="00B94EE6"/>
    <w:rsid w:val="00B961CE"/>
    <w:rsid w:val="00B96C79"/>
    <w:rsid w:val="00BA172B"/>
    <w:rsid w:val="00BA190A"/>
    <w:rsid w:val="00BA6051"/>
    <w:rsid w:val="00BA718E"/>
    <w:rsid w:val="00BB16A8"/>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05080"/>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545F"/>
    <w:rsid w:val="00D55C46"/>
    <w:rsid w:val="00D55ECF"/>
    <w:rsid w:val="00D56339"/>
    <w:rsid w:val="00D578CC"/>
    <w:rsid w:val="00D604E4"/>
    <w:rsid w:val="00D6125F"/>
    <w:rsid w:val="00D62513"/>
    <w:rsid w:val="00D62858"/>
    <w:rsid w:val="00D62D01"/>
    <w:rsid w:val="00D64A87"/>
    <w:rsid w:val="00D67ABF"/>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532AC"/>
    <w:rsid w:val="00E535E9"/>
    <w:rsid w:val="00E57DE3"/>
    <w:rsid w:val="00E615B8"/>
    <w:rsid w:val="00E666B9"/>
    <w:rsid w:val="00E67DB5"/>
    <w:rsid w:val="00E700AF"/>
    <w:rsid w:val="00E80AB6"/>
    <w:rsid w:val="00E8785D"/>
    <w:rsid w:val="00E9186C"/>
    <w:rsid w:val="00E9238B"/>
    <w:rsid w:val="00E93832"/>
    <w:rsid w:val="00E9499C"/>
    <w:rsid w:val="00E94A9C"/>
    <w:rsid w:val="00E9776E"/>
    <w:rsid w:val="00EA1AC4"/>
    <w:rsid w:val="00EA49BD"/>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3D9D6"/>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25</Pages>
  <Words>11578</Words>
  <Characters>65997</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47</cp:revision>
  <cp:lastPrinted>2024-03-11T17:46:00Z</cp:lastPrinted>
  <dcterms:created xsi:type="dcterms:W3CDTF">2024-02-23T05:30:00Z</dcterms:created>
  <dcterms:modified xsi:type="dcterms:W3CDTF">2024-03-12T17:01:00Z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